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AE" w:rsidRPr="006F1ABE" w:rsidRDefault="00250D2C" w:rsidP="00CE7197">
      <w:pPr>
        <w:spacing w:line="280" w:lineRule="exact"/>
        <w:ind w:right="22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1ABE">
        <w:rPr>
          <w:rFonts w:ascii="Times New Roman" w:hAnsi="Times New Roman" w:cs="Times New Roman"/>
          <w:b/>
          <w:sz w:val="30"/>
          <w:szCs w:val="30"/>
        </w:rPr>
        <w:t xml:space="preserve">Алгоритм </w:t>
      </w:r>
      <w:r w:rsidR="00CB4629" w:rsidRPr="006F1ABE">
        <w:rPr>
          <w:rFonts w:ascii="Times New Roman" w:hAnsi="Times New Roman" w:cs="Times New Roman"/>
          <w:b/>
          <w:sz w:val="30"/>
          <w:szCs w:val="30"/>
        </w:rPr>
        <w:t xml:space="preserve">реструктуризации задолженности </w:t>
      </w:r>
      <w:r w:rsidR="00CE7197" w:rsidRPr="006F1ABE">
        <w:rPr>
          <w:rFonts w:ascii="Times New Roman" w:hAnsi="Times New Roman" w:cs="Times New Roman"/>
          <w:b/>
          <w:sz w:val="30"/>
          <w:szCs w:val="30"/>
        </w:rPr>
        <w:t xml:space="preserve">хозяйственных обществ </w:t>
      </w:r>
      <w:r w:rsidR="00CB4629" w:rsidRPr="006F1ABE">
        <w:rPr>
          <w:rFonts w:ascii="Times New Roman" w:hAnsi="Times New Roman" w:cs="Times New Roman"/>
          <w:b/>
          <w:sz w:val="30"/>
          <w:szCs w:val="30"/>
        </w:rPr>
        <w:t xml:space="preserve">путем увеличения уставного фонда </w:t>
      </w:r>
      <w:r w:rsidR="00D6613E">
        <w:rPr>
          <w:rFonts w:ascii="Times New Roman" w:hAnsi="Times New Roman" w:cs="Times New Roman"/>
          <w:b/>
          <w:sz w:val="30"/>
          <w:szCs w:val="30"/>
        </w:rPr>
        <w:t>общества</w:t>
      </w:r>
      <w:r w:rsidR="00CB4629" w:rsidRPr="006F1ABE">
        <w:rPr>
          <w:rFonts w:ascii="Times New Roman" w:hAnsi="Times New Roman" w:cs="Times New Roman"/>
          <w:b/>
          <w:sz w:val="30"/>
          <w:szCs w:val="30"/>
        </w:rPr>
        <w:t xml:space="preserve"> в пределах суммы образовавшейся задолженности с передачей акций (дол</w:t>
      </w:r>
      <w:r w:rsidR="00D6613E">
        <w:rPr>
          <w:rFonts w:ascii="Times New Roman" w:hAnsi="Times New Roman" w:cs="Times New Roman"/>
          <w:b/>
          <w:sz w:val="30"/>
          <w:szCs w:val="30"/>
        </w:rPr>
        <w:t>и</w:t>
      </w:r>
      <w:r w:rsidR="00CB4629" w:rsidRPr="006F1ABE">
        <w:rPr>
          <w:rFonts w:ascii="Times New Roman" w:hAnsi="Times New Roman" w:cs="Times New Roman"/>
          <w:b/>
          <w:sz w:val="30"/>
          <w:szCs w:val="30"/>
        </w:rPr>
        <w:t xml:space="preserve"> в уставном фонде) кредитору</w:t>
      </w:r>
    </w:p>
    <w:p w:rsidR="00BE69D4" w:rsidRPr="006F1ABE" w:rsidRDefault="00BE69D4" w:rsidP="00BE69D4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BE69D4" w:rsidRPr="006F1ABE" w:rsidRDefault="001769FB" w:rsidP="00BE69D4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noProof/>
          <w:sz w:val="30"/>
          <w:szCs w:val="30"/>
        </w:rPr>
        <w:pict>
          <v:roundrect id="_x0000_s1027" style="position:absolute;left:0;text-align:left;margin-left:10.95pt;margin-top:3.8pt;width:460.5pt;height:43.5pt;z-index:251659264" arcsize="10923f">
            <v:textbox>
              <w:txbxContent>
                <w:p w:rsidR="00D33304" w:rsidRPr="00486B3B" w:rsidRDefault="00D33304" w:rsidP="00BE69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86B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Указ Президента Республики Беларусь от 2 октября 2018 г. № 399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r w:rsidRPr="00486B3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«О финансовом оздоровлении сельскохозяйственных организаций»</w:t>
                  </w:r>
                </w:p>
                <w:p w:rsidR="00D33304" w:rsidRPr="00486B3B" w:rsidRDefault="00D3330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BE69D4" w:rsidRPr="006F1ABE" w:rsidRDefault="00BE69D4" w:rsidP="00BE69D4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E7197" w:rsidRPr="006F1ABE" w:rsidRDefault="00CE7197" w:rsidP="00E0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E7197" w:rsidRPr="006F1ABE" w:rsidRDefault="00CE7197" w:rsidP="00E0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24326B" w:rsidRPr="006F1ABE" w:rsidRDefault="0024326B" w:rsidP="00D6613E">
      <w:pPr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6F1AB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Реструктуриз</w:t>
      </w:r>
      <w:r w:rsidR="00D6613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ации</w:t>
      </w:r>
      <w:r w:rsidRPr="006F1AB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</w:t>
      </w:r>
      <w:r w:rsidR="00250D2C" w:rsidRPr="006F1AB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подлежат</w:t>
      </w:r>
      <w:r w:rsidRPr="006F1AB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денежные обязательства </w:t>
      </w:r>
      <w:proofErr w:type="spellStart"/>
      <w:r w:rsidRPr="006F1AB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сельхозорганизаций</w:t>
      </w:r>
      <w:proofErr w:type="spellEnd"/>
      <w:r w:rsidRPr="006F1AB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, образовавшиеся по гражданско-правовым </w:t>
      </w:r>
      <w:r w:rsidR="00250D2C" w:rsidRPr="006F1AB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договорам (</w:t>
      </w:r>
      <w:r w:rsidRPr="006F1AB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сделкам</w:t>
      </w:r>
      <w:r w:rsidR="00250D2C" w:rsidRPr="006F1AB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)</w:t>
      </w:r>
      <w:r w:rsidRPr="006F1ABE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или другим законным основаниям. Денежное обязательство включает суммы основного долга, а также пеней, штрафов, процентов. При этом не имеет значения, кто выступает кредитором. </w:t>
      </w:r>
    </w:p>
    <w:p w:rsidR="0024326B" w:rsidRPr="006F1ABE" w:rsidRDefault="0024326B" w:rsidP="0024326B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bCs/>
          <w:i/>
          <w:sz w:val="30"/>
          <w:szCs w:val="30"/>
        </w:rPr>
      </w:pPr>
    </w:p>
    <w:p w:rsidR="00CE7197" w:rsidRPr="006F1ABE" w:rsidRDefault="001769FB" w:rsidP="00E0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noProof/>
          <w:sz w:val="30"/>
          <w:szCs w:val="30"/>
        </w:rPr>
        <w:pict>
          <v:roundrect id="_x0000_s1026" style="position:absolute;left:0;text-align:left;margin-left:10.95pt;margin-top:1.55pt;width:447.75pt;height:108.75pt;z-index:251658240" arcsize="10923f">
            <v:textbox style="mso-next-textbox:#_x0000_s1026">
              <w:txbxContent>
                <w:p w:rsidR="00D33304" w:rsidRPr="00486B3B" w:rsidRDefault="00D33304" w:rsidP="00BE69D4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86B3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Реструктуризация задолженности </w:t>
                  </w:r>
                  <w:r w:rsidRPr="00486B3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путем увеличения уставного фонда</w:t>
                  </w:r>
                  <w:r w:rsidRPr="00486B3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сельскохозяйственной организации – хозяйственного общества в пределах суммы образовавшейся задолженности </w:t>
                  </w:r>
                  <w:r w:rsidRPr="00486B3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с передачей </w:t>
                  </w:r>
                  <w:r w:rsidRPr="008F0E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акций </w:t>
                  </w:r>
                  <w:r w:rsidRPr="00486B3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(долей в уставном фонде) </w:t>
                  </w:r>
                  <w:r w:rsidRPr="00486B3B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кредитору </w:t>
                  </w:r>
                  <w:r w:rsidRPr="00486B3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осуществляется при задолженности:</w:t>
                  </w:r>
                </w:p>
              </w:txbxContent>
            </v:textbox>
          </v:roundrect>
        </w:pict>
      </w:r>
    </w:p>
    <w:p w:rsidR="00BE69D4" w:rsidRPr="006F1ABE" w:rsidRDefault="00BE69D4" w:rsidP="00E0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BE69D4" w:rsidRPr="006F1ABE" w:rsidRDefault="00BE69D4" w:rsidP="00E0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E7197" w:rsidRPr="006F1ABE" w:rsidRDefault="00CE7197" w:rsidP="00E0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BE69D4" w:rsidRPr="006F1ABE" w:rsidRDefault="00BE69D4" w:rsidP="00E061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BE69D4" w:rsidRPr="006F1ABE" w:rsidRDefault="00BE69D4" w:rsidP="00486B3B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486B3B" w:rsidRPr="006F1ABE" w:rsidRDefault="001769FB" w:rsidP="00486B3B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1.95pt;margin-top:6.8pt;width:130.5pt;height:4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30"/>
          <w:szCs w:val="30"/>
        </w:rPr>
        <w:pict>
          <v:shape id="_x0000_s1028" type="#_x0000_t32" style="position:absolute;left:0;text-align:left;margin-left:112.2pt;margin-top:6.8pt;width:129.75pt;height:45pt;flip:x;z-index:251660288" o:connectortype="straight">
            <v:stroke endarrow="block"/>
          </v:shape>
        </w:pict>
      </w:r>
    </w:p>
    <w:p w:rsidR="00377036" w:rsidRPr="006F1ABE" w:rsidRDefault="00377036" w:rsidP="00486B3B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77036" w:rsidRPr="006F1ABE" w:rsidRDefault="00377036" w:rsidP="00486B3B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486B3B" w:rsidRPr="006F1ABE" w:rsidTr="00486B3B">
        <w:tc>
          <w:tcPr>
            <w:tcW w:w="4927" w:type="dxa"/>
          </w:tcPr>
          <w:p w:rsidR="00250D2C" w:rsidRPr="006F1ABE" w:rsidRDefault="00250D2C" w:rsidP="00486B3B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F1ABE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6F1A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 </w:t>
            </w:r>
            <w:r w:rsidR="00486B3B" w:rsidRPr="006F1A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платежам в бюджет</w:t>
            </w:r>
            <w:r w:rsidR="00486B3B" w:rsidRPr="006F1ABE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377036" w:rsidRPr="006F1A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86B3B" w:rsidRPr="006F1A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кредитным договорам</w:t>
            </w:r>
            <w:r w:rsidRPr="006F1A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86B3B" w:rsidRPr="006F1ABE" w:rsidRDefault="00486B3B" w:rsidP="006F1ABE">
            <w:pPr>
              <w:spacing w:before="120" w:after="120" w:line="240" w:lineRule="exac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F1ABE">
              <w:rPr>
                <w:rFonts w:ascii="Times New Roman" w:hAnsi="Times New Roman" w:cs="Times New Roman"/>
                <w:sz w:val="28"/>
                <w:szCs w:val="28"/>
              </w:rPr>
              <w:t xml:space="preserve">в порядке, установленном </w:t>
            </w:r>
            <w:hyperlink r:id="rId8" w:history="1">
              <w:r w:rsidRPr="006F1ABE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6F1ABE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16 февраля 2004 г. </w:t>
            </w:r>
            <w:r w:rsidR="00250D2C" w:rsidRPr="006F1ABE">
              <w:rPr>
                <w:rFonts w:ascii="Times New Roman" w:hAnsi="Times New Roman" w:cs="Times New Roman"/>
                <w:sz w:val="28"/>
                <w:szCs w:val="28"/>
              </w:rPr>
              <w:t>№ 88 «</w:t>
            </w:r>
            <w:r w:rsidRPr="006F1ABE">
              <w:rPr>
                <w:rFonts w:ascii="Times New Roman" w:hAnsi="Times New Roman" w:cs="Times New Roman"/>
                <w:sz w:val="28"/>
                <w:szCs w:val="28"/>
              </w:rPr>
              <w:t xml:space="preserve">О реструктуризации задолженности по платежам в республиканский </w:t>
            </w:r>
            <w:r w:rsidR="006F1A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F1ABE">
              <w:rPr>
                <w:rFonts w:ascii="Times New Roman" w:hAnsi="Times New Roman" w:cs="Times New Roman"/>
                <w:sz w:val="28"/>
                <w:szCs w:val="28"/>
              </w:rPr>
              <w:t>и местные бюджеты, по кредитным договорам и прощении долга</w:t>
            </w:r>
            <w:r w:rsidR="00250D2C" w:rsidRPr="006F1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6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927" w:type="dxa"/>
          </w:tcPr>
          <w:p w:rsidR="00486B3B" w:rsidRPr="006F1ABE" w:rsidRDefault="00250D2C" w:rsidP="00D6613E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ABE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en-US"/>
              </w:rPr>
              <w:t>II</w:t>
            </w:r>
            <w:r w:rsidRPr="006F1AB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. </w:t>
            </w:r>
            <w:r w:rsidR="00486B3B" w:rsidRPr="006F1AB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перед иными кредиторами</w:t>
            </w:r>
            <w:r w:rsidR="00486B3B" w:rsidRPr="006F1AB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486B3B" w:rsidRPr="006F1ABE" w:rsidRDefault="00486B3B" w:rsidP="00486B3B">
            <w:pPr>
              <w:autoSpaceDE w:val="0"/>
              <w:autoSpaceDN w:val="0"/>
              <w:adjustRightInd w:val="0"/>
              <w:spacing w:before="120" w:after="120" w:line="240" w:lineRule="exac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A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для акционерных обществ</w:t>
            </w:r>
            <w:r w:rsidRPr="006F1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путем эмиссии акций дополнительного выпуска с их размещением посредством проведения закрытой подписки на неорганизованном рынке среди кредиторов с оплатой этих акций путем зачета требований </w:t>
            </w:r>
            <w:r w:rsidR="006F1AB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F1ABE">
              <w:rPr>
                <w:rFonts w:ascii="Times New Roman" w:hAnsi="Times New Roman" w:cs="Times New Roman"/>
                <w:bCs/>
                <w:sz w:val="28"/>
                <w:szCs w:val="28"/>
              </w:rPr>
              <w:t>к сельскохозяйственной организации;</w:t>
            </w:r>
          </w:p>
          <w:p w:rsidR="00486B3B" w:rsidRPr="006F1ABE" w:rsidRDefault="00486B3B" w:rsidP="00486B3B">
            <w:pPr>
              <w:autoSpaceDE w:val="0"/>
              <w:autoSpaceDN w:val="0"/>
              <w:adjustRightInd w:val="0"/>
              <w:spacing w:before="120" w:after="120" w:line="240" w:lineRule="exact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Par4"/>
            <w:bookmarkEnd w:id="0"/>
            <w:r w:rsidRPr="006F1A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для иных хозяйственных обществ</w:t>
            </w:r>
            <w:r w:rsidRPr="006F1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путем образования (увеличения) </w:t>
            </w:r>
            <w:proofErr w:type="gramStart"/>
            <w:r w:rsidRPr="006F1ABE">
              <w:rPr>
                <w:rFonts w:ascii="Times New Roman" w:hAnsi="Times New Roman" w:cs="Times New Roman"/>
                <w:bCs/>
                <w:sz w:val="28"/>
                <w:szCs w:val="28"/>
              </w:rPr>
              <w:t>доли</w:t>
            </w:r>
            <w:proofErr w:type="gramEnd"/>
            <w:r w:rsidRPr="006F1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уставном фонде исходя из размера реструктуризируемой задолженности.</w:t>
            </w:r>
          </w:p>
        </w:tc>
      </w:tr>
    </w:tbl>
    <w:p w:rsidR="0004621D" w:rsidRPr="006F1ABE" w:rsidRDefault="0004621D" w:rsidP="006A40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1" w:name="Par2"/>
      <w:bookmarkEnd w:id="1"/>
    </w:p>
    <w:p w:rsidR="00250D2C" w:rsidRPr="006F1ABE" w:rsidRDefault="0004621D" w:rsidP="006A40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1ABE">
        <w:rPr>
          <w:rFonts w:ascii="Times New Roman" w:hAnsi="Times New Roman" w:cs="Times New Roman"/>
          <w:b/>
          <w:bCs/>
          <w:sz w:val="30"/>
          <w:szCs w:val="30"/>
          <w:lang w:val="en-US"/>
        </w:rPr>
        <w:t>I</w:t>
      </w:r>
      <w:r w:rsidRPr="006F1ABE">
        <w:rPr>
          <w:rFonts w:ascii="Times New Roman" w:hAnsi="Times New Roman" w:cs="Times New Roman"/>
          <w:b/>
          <w:bCs/>
          <w:sz w:val="30"/>
          <w:szCs w:val="30"/>
        </w:rPr>
        <w:t>. </w:t>
      </w:r>
      <w:r w:rsidR="00250D2C" w:rsidRPr="006F1ABE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="006A40CF" w:rsidRPr="006F1ABE">
        <w:rPr>
          <w:rFonts w:ascii="Times New Roman" w:hAnsi="Times New Roman" w:cs="Times New Roman"/>
          <w:b/>
          <w:sz w:val="30"/>
          <w:szCs w:val="30"/>
        </w:rPr>
        <w:t>о платежам в областной, районные бюджеты и бюджет города Жодино</w:t>
      </w:r>
      <w:r w:rsidR="006A40CF" w:rsidRPr="006F1ABE">
        <w:rPr>
          <w:rFonts w:ascii="Times New Roman" w:hAnsi="Times New Roman" w:cs="Times New Roman"/>
          <w:sz w:val="30"/>
          <w:szCs w:val="30"/>
        </w:rPr>
        <w:t xml:space="preserve">, </w:t>
      </w:r>
      <w:r w:rsidR="006A40CF" w:rsidRPr="006F1ABE">
        <w:rPr>
          <w:rFonts w:ascii="Times New Roman" w:hAnsi="Times New Roman" w:cs="Times New Roman"/>
          <w:b/>
          <w:sz w:val="30"/>
          <w:szCs w:val="30"/>
        </w:rPr>
        <w:t>кредитным договорам</w:t>
      </w:r>
      <w:r w:rsidR="00250D2C" w:rsidRPr="006F1ABE">
        <w:rPr>
          <w:rFonts w:ascii="Times New Roman" w:hAnsi="Times New Roman" w:cs="Times New Roman"/>
          <w:b/>
          <w:sz w:val="30"/>
          <w:szCs w:val="30"/>
        </w:rPr>
        <w:t>.</w:t>
      </w:r>
      <w:r w:rsidR="006A40CF" w:rsidRPr="006F1AB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6A40CF" w:rsidRPr="006F1ABE" w:rsidRDefault="00250D2C" w:rsidP="00250D2C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>О</w:t>
      </w:r>
      <w:r w:rsidR="006A40CF" w:rsidRPr="006F1ABE">
        <w:rPr>
          <w:rFonts w:ascii="Times New Roman" w:hAnsi="Times New Roman" w:cs="Times New Roman"/>
          <w:sz w:val="30"/>
          <w:szCs w:val="30"/>
        </w:rPr>
        <w:t xml:space="preserve">существляется </w:t>
      </w:r>
      <w:proofErr w:type="gramStart"/>
      <w:r w:rsidR="006A40CF" w:rsidRPr="006F1ABE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04621D" w:rsidRPr="006F1ABE">
        <w:rPr>
          <w:rFonts w:ascii="Times New Roman" w:hAnsi="Times New Roman" w:cs="Times New Roman"/>
          <w:sz w:val="30"/>
          <w:szCs w:val="30"/>
        </w:rPr>
        <w:t>И</w:t>
      </w:r>
      <w:r w:rsidR="00B83B02" w:rsidRPr="006F1ABE">
        <w:rPr>
          <w:rFonts w:ascii="Times New Roman" w:hAnsi="Times New Roman" w:cs="Times New Roman"/>
          <w:sz w:val="30"/>
          <w:szCs w:val="30"/>
        </w:rPr>
        <w:t xml:space="preserve">нструкцией </w:t>
      </w:r>
      <w:r w:rsidR="0004621D" w:rsidRPr="006F1ABE">
        <w:rPr>
          <w:rFonts w:ascii="Times New Roman" w:hAnsi="Times New Roman" w:cs="Times New Roman"/>
          <w:sz w:val="30"/>
          <w:szCs w:val="30"/>
        </w:rPr>
        <w:t>о</w:t>
      </w:r>
      <w:r w:rsidR="00B83B02" w:rsidRPr="006F1ABE">
        <w:rPr>
          <w:rFonts w:ascii="Times New Roman" w:hAnsi="Times New Roman" w:cs="Times New Roman"/>
          <w:sz w:val="30"/>
          <w:szCs w:val="30"/>
        </w:rPr>
        <w:t xml:space="preserve"> порядке реструктуризации задолженности хозяйственных обществ по платежам </w:t>
      </w:r>
      <w:r w:rsidRPr="006F1ABE">
        <w:rPr>
          <w:rFonts w:ascii="Times New Roman" w:hAnsi="Times New Roman" w:cs="Times New Roman"/>
          <w:sz w:val="30"/>
          <w:szCs w:val="30"/>
        </w:rPr>
        <w:br/>
      </w:r>
      <w:r w:rsidR="00B83B02" w:rsidRPr="006F1ABE">
        <w:rPr>
          <w:rFonts w:ascii="Times New Roman" w:hAnsi="Times New Roman" w:cs="Times New Roman"/>
          <w:sz w:val="30"/>
          <w:szCs w:val="30"/>
        </w:rPr>
        <w:t>в местные бюджеты</w:t>
      </w:r>
      <w:proofErr w:type="gramEnd"/>
      <w:r w:rsidR="00B83B02" w:rsidRPr="006F1ABE">
        <w:rPr>
          <w:rFonts w:ascii="Times New Roman" w:hAnsi="Times New Roman" w:cs="Times New Roman"/>
          <w:sz w:val="30"/>
          <w:szCs w:val="30"/>
        </w:rPr>
        <w:t xml:space="preserve"> и порядке принятия решений о рест</w:t>
      </w:r>
      <w:r w:rsidR="006A40CF" w:rsidRPr="006F1ABE">
        <w:rPr>
          <w:rFonts w:ascii="Times New Roman" w:hAnsi="Times New Roman" w:cs="Times New Roman"/>
          <w:sz w:val="30"/>
          <w:szCs w:val="30"/>
        </w:rPr>
        <w:t>р</w:t>
      </w:r>
      <w:r w:rsidR="00B83B02" w:rsidRPr="006F1ABE">
        <w:rPr>
          <w:rFonts w:ascii="Times New Roman" w:hAnsi="Times New Roman" w:cs="Times New Roman"/>
          <w:sz w:val="30"/>
          <w:szCs w:val="30"/>
        </w:rPr>
        <w:t>уктуризации задолж</w:t>
      </w:r>
      <w:r w:rsidR="0004621D" w:rsidRPr="006F1ABE">
        <w:rPr>
          <w:rFonts w:ascii="Times New Roman" w:hAnsi="Times New Roman" w:cs="Times New Roman"/>
          <w:sz w:val="30"/>
          <w:szCs w:val="30"/>
        </w:rPr>
        <w:t>енности по кредитным договорам</w:t>
      </w:r>
      <w:r w:rsidR="00B83B02" w:rsidRPr="006F1ABE">
        <w:rPr>
          <w:rFonts w:ascii="Times New Roman" w:hAnsi="Times New Roman" w:cs="Times New Roman"/>
          <w:sz w:val="30"/>
          <w:szCs w:val="30"/>
        </w:rPr>
        <w:t>, утвержденной р</w:t>
      </w:r>
      <w:r w:rsidR="006A40CF" w:rsidRPr="006F1ABE">
        <w:rPr>
          <w:rFonts w:ascii="Times New Roman" w:hAnsi="Times New Roman" w:cs="Times New Roman"/>
          <w:sz w:val="30"/>
          <w:szCs w:val="30"/>
        </w:rPr>
        <w:t>ешением Минского областного Совета депутатов от 12 июля 2018 г. № 41</w:t>
      </w:r>
      <w:r w:rsidRPr="006F1ABE">
        <w:rPr>
          <w:rFonts w:ascii="Times New Roman" w:hAnsi="Times New Roman" w:cs="Times New Roman"/>
          <w:sz w:val="30"/>
          <w:szCs w:val="30"/>
        </w:rPr>
        <w:t>.</w:t>
      </w:r>
    </w:p>
    <w:p w:rsidR="00B83B02" w:rsidRPr="006F1ABE" w:rsidRDefault="0004621D" w:rsidP="003B61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1ABE">
        <w:rPr>
          <w:rFonts w:ascii="Times New Roman" w:hAnsi="Times New Roman" w:cs="Times New Roman"/>
          <w:b/>
          <w:sz w:val="30"/>
          <w:szCs w:val="30"/>
        </w:rPr>
        <w:lastRenderedPageBreak/>
        <w:t>1. </w:t>
      </w:r>
      <w:r w:rsidR="00B83B02" w:rsidRPr="006F1ABE">
        <w:rPr>
          <w:rFonts w:ascii="Times New Roman" w:hAnsi="Times New Roman" w:cs="Times New Roman"/>
          <w:b/>
          <w:sz w:val="30"/>
          <w:szCs w:val="30"/>
        </w:rPr>
        <w:t>Реструктуризация задолженности хозяйственного общества осуществляется при соблюдении в совокупности следующих условий:</w:t>
      </w:r>
    </w:p>
    <w:p w:rsidR="00B83B02" w:rsidRPr="006F1ABE" w:rsidRDefault="00B83B02" w:rsidP="001D152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>стоимость чистых активов данного общества после реструктуризации задолженности будет равна или превысит минимальный размер уставного фонда, установленный для соответствующего вида хозяйственных обществ;</w:t>
      </w:r>
    </w:p>
    <w:p w:rsidR="00B83B02" w:rsidRPr="006F1ABE" w:rsidRDefault="00B83B02" w:rsidP="001D1525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стоимость долей в уставных фондах (сумма номинальных стоимостей акций), передаваемых в собственность Минской области, районов и города Жодино, должна быть равна сумме реструктуризируемой задолженности или превышать ее. При этом доли </w:t>
      </w:r>
      <w:r w:rsidR="006F1ABE">
        <w:rPr>
          <w:rFonts w:ascii="Times New Roman" w:hAnsi="Times New Roman" w:cs="Times New Roman"/>
          <w:sz w:val="30"/>
          <w:szCs w:val="30"/>
        </w:rPr>
        <w:br/>
      </w:r>
      <w:r w:rsidRPr="006F1ABE">
        <w:rPr>
          <w:rFonts w:ascii="Times New Roman" w:hAnsi="Times New Roman" w:cs="Times New Roman"/>
          <w:sz w:val="30"/>
          <w:szCs w:val="30"/>
        </w:rPr>
        <w:t xml:space="preserve">в уставном фонде хозяйственного общества передаются по стоимости, </w:t>
      </w:r>
      <w:r w:rsidR="006F1ABE">
        <w:rPr>
          <w:rFonts w:ascii="Times New Roman" w:hAnsi="Times New Roman" w:cs="Times New Roman"/>
          <w:sz w:val="30"/>
          <w:szCs w:val="30"/>
        </w:rPr>
        <w:br/>
      </w:r>
      <w:r w:rsidRPr="006F1ABE">
        <w:rPr>
          <w:rFonts w:ascii="Times New Roman" w:hAnsi="Times New Roman" w:cs="Times New Roman"/>
          <w:sz w:val="30"/>
          <w:szCs w:val="30"/>
        </w:rPr>
        <w:t xml:space="preserve">не превышающей действительную стоимость этих долей, рассчитанную </w:t>
      </w:r>
      <w:r w:rsidR="006F1ABE">
        <w:rPr>
          <w:rFonts w:ascii="Times New Roman" w:hAnsi="Times New Roman" w:cs="Times New Roman"/>
          <w:sz w:val="30"/>
          <w:szCs w:val="30"/>
        </w:rPr>
        <w:br/>
      </w:r>
      <w:r w:rsidRPr="006F1ABE">
        <w:rPr>
          <w:rFonts w:ascii="Times New Roman" w:hAnsi="Times New Roman" w:cs="Times New Roman"/>
          <w:sz w:val="30"/>
          <w:szCs w:val="30"/>
        </w:rPr>
        <w:t>в соответствии с законодательством о хозяйственных обществах, а акции - по номинальной стоимости;</w:t>
      </w:r>
    </w:p>
    <w:p w:rsidR="00B83B02" w:rsidRDefault="00B83B02" w:rsidP="001D1525">
      <w:pPr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>реструктуризация задолженности по платежам в бюджет осуществляется в пределах сумм, предусмотренных в соответствующем бюджете на приобретение акций (увеличение уставных фондов).</w:t>
      </w:r>
    </w:p>
    <w:p w:rsidR="003B61D8" w:rsidRDefault="004C4C5B" w:rsidP="00A86E5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1ABE">
        <w:rPr>
          <w:rFonts w:ascii="Times New Roman" w:hAnsi="Times New Roman" w:cs="Times New Roman"/>
          <w:b/>
          <w:sz w:val="30"/>
          <w:szCs w:val="30"/>
        </w:rPr>
        <w:t>2. </w:t>
      </w:r>
      <w:r w:rsidR="003B61D8" w:rsidRPr="006F1ABE">
        <w:rPr>
          <w:rFonts w:ascii="Times New Roman" w:hAnsi="Times New Roman" w:cs="Times New Roman"/>
          <w:b/>
          <w:sz w:val="30"/>
          <w:szCs w:val="30"/>
        </w:rPr>
        <w:t>Решения о реструктуризации задолженности принимаются:</w:t>
      </w:r>
    </w:p>
    <w:tbl>
      <w:tblPr>
        <w:tblStyle w:val="a6"/>
        <w:tblW w:w="0" w:type="auto"/>
        <w:tblInd w:w="108" w:type="dxa"/>
        <w:tblLook w:val="04A0"/>
      </w:tblPr>
      <w:tblGrid>
        <w:gridCol w:w="4677"/>
        <w:gridCol w:w="4962"/>
      </w:tblGrid>
      <w:tr w:rsidR="003B61D8" w:rsidRPr="006F1ABE" w:rsidTr="004939AE">
        <w:tc>
          <w:tcPr>
            <w:tcW w:w="4677" w:type="dxa"/>
          </w:tcPr>
          <w:p w:rsidR="003B61D8" w:rsidRPr="006F1ABE" w:rsidRDefault="003B61D8" w:rsidP="0004621D">
            <w:pPr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ABE">
              <w:rPr>
                <w:rFonts w:ascii="Times New Roman" w:hAnsi="Times New Roman" w:cs="Times New Roman"/>
                <w:i/>
                <w:sz w:val="28"/>
                <w:szCs w:val="28"/>
              </w:rPr>
              <w:t>По платежам в бюджет</w:t>
            </w:r>
          </w:p>
        </w:tc>
        <w:tc>
          <w:tcPr>
            <w:tcW w:w="4962" w:type="dxa"/>
          </w:tcPr>
          <w:p w:rsidR="003B61D8" w:rsidRPr="006F1ABE" w:rsidRDefault="003B61D8" w:rsidP="0004621D">
            <w:pPr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ABE">
              <w:rPr>
                <w:rFonts w:ascii="Times New Roman" w:hAnsi="Times New Roman" w:cs="Times New Roman"/>
                <w:i/>
                <w:sz w:val="28"/>
                <w:szCs w:val="28"/>
              </w:rPr>
              <w:t>По кредитным договорам:</w:t>
            </w:r>
          </w:p>
        </w:tc>
      </w:tr>
      <w:tr w:rsidR="008127AD" w:rsidRPr="006F1ABE" w:rsidTr="004939AE">
        <w:tc>
          <w:tcPr>
            <w:tcW w:w="9639" w:type="dxa"/>
            <w:gridSpan w:val="2"/>
          </w:tcPr>
          <w:p w:rsidR="008127AD" w:rsidRPr="006F1ABE" w:rsidRDefault="008127AD" w:rsidP="0004621D">
            <w:pPr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Минским областным исполнительным комитетом </w:t>
            </w:r>
            <w:r w:rsidR="00072786" w:rsidRPr="006F1ABE">
              <w:rPr>
                <w:rFonts w:ascii="Times New Roman" w:hAnsi="Times New Roman" w:cs="Times New Roman"/>
                <w:bCs/>
                <w:sz w:val="28"/>
                <w:szCs w:val="28"/>
              </w:rPr>
              <w:t>(далее – облисполком)</w:t>
            </w:r>
            <w:r w:rsidRPr="006F1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3B61D8" w:rsidRPr="006F1ABE" w:rsidTr="004939AE">
        <w:tc>
          <w:tcPr>
            <w:tcW w:w="4677" w:type="dxa"/>
          </w:tcPr>
          <w:p w:rsidR="003B61D8" w:rsidRPr="006F1ABE" w:rsidRDefault="008127AD" w:rsidP="0004621D">
            <w:pPr>
              <w:autoSpaceDE w:val="0"/>
              <w:autoSpaceDN w:val="0"/>
              <w:adjustRightInd w:val="0"/>
              <w:spacing w:before="120" w:after="120" w:line="20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2360D9" w:rsidRPr="006F1A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отношении задолженности </w:t>
            </w:r>
            <w:r w:rsidR="008B207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2360D9" w:rsidRPr="006F1ABE">
              <w:rPr>
                <w:rFonts w:ascii="Times New Roman" w:hAnsi="Times New Roman" w:cs="Times New Roman"/>
                <w:bCs/>
                <w:sz w:val="28"/>
                <w:szCs w:val="28"/>
              </w:rPr>
              <w:t>по платежам в областной бюджет</w:t>
            </w:r>
          </w:p>
        </w:tc>
        <w:tc>
          <w:tcPr>
            <w:tcW w:w="4962" w:type="dxa"/>
          </w:tcPr>
          <w:p w:rsidR="003B61D8" w:rsidRPr="006F1ABE" w:rsidRDefault="002360D9" w:rsidP="0004621D">
            <w:pPr>
              <w:autoSpaceDE w:val="0"/>
              <w:autoSpaceDN w:val="0"/>
              <w:adjustRightInd w:val="0"/>
              <w:spacing w:before="120" w:after="12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BE">
              <w:rPr>
                <w:rFonts w:ascii="Times New Roman" w:hAnsi="Times New Roman" w:cs="Times New Roman"/>
                <w:sz w:val="28"/>
                <w:szCs w:val="28"/>
              </w:rPr>
              <w:t xml:space="preserve"> в случае</w:t>
            </w:r>
            <w:proofErr w:type="gramStart"/>
            <w:r w:rsidRPr="006F1A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F1ABE">
              <w:rPr>
                <w:rFonts w:ascii="Times New Roman" w:hAnsi="Times New Roman" w:cs="Times New Roman"/>
                <w:sz w:val="28"/>
                <w:szCs w:val="28"/>
              </w:rPr>
              <w:t xml:space="preserve"> если организациями-кредитополучателями являются хозяйственные общества, акции (доли в уставных фондах) которых находятся в собственности Минской области</w:t>
            </w:r>
          </w:p>
        </w:tc>
      </w:tr>
      <w:tr w:rsidR="008127AD" w:rsidRPr="006F1ABE" w:rsidTr="004939AE">
        <w:tc>
          <w:tcPr>
            <w:tcW w:w="9639" w:type="dxa"/>
            <w:gridSpan w:val="2"/>
          </w:tcPr>
          <w:p w:rsidR="008127AD" w:rsidRPr="006F1ABE" w:rsidRDefault="008127AD" w:rsidP="0004621D">
            <w:pPr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ABE">
              <w:rPr>
                <w:rFonts w:ascii="Times New Roman" w:hAnsi="Times New Roman" w:cs="Times New Roman"/>
                <w:sz w:val="28"/>
                <w:szCs w:val="28"/>
              </w:rPr>
              <w:t xml:space="preserve">Районными </w:t>
            </w:r>
            <w:r w:rsidR="008B207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8B2072">
              <w:rPr>
                <w:rFonts w:ascii="Times New Roman" w:hAnsi="Times New Roman" w:cs="Times New Roman"/>
                <w:sz w:val="28"/>
                <w:szCs w:val="28"/>
              </w:rPr>
              <w:t>городским</w:t>
            </w:r>
            <w:proofErr w:type="gramEnd"/>
            <w:r w:rsidR="008B207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F1ABE">
              <w:rPr>
                <w:rFonts w:ascii="Times New Roman" w:hAnsi="Times New Roman" w:cs="Times New Roman"/>
                <w:sz w:val="28"/>
                <w:szCs w:val="28"/>
              </w:rPr>
              <w:t>исполнительными комитетами</w:t>
            </w:r>
            <w:r w:rsidR="00072786" w:rsidRPr="006F1ABE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proofErr w:type="spellStart"/>
            <w:r w:rsidR="00072786" w:rsidRPr="006F1ABE"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8B2072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="00072786" w:rsidRPr="006F1ABE">
              <w:rPr>
                <w:rFonts w:ascii="Times New Roman" w:hAnsi="Times New Roman" w:cs="Times New Roman"/>
                <w:sz w:val="28"/>
                <w:szCs w:val="28"/>
              </w:rPr>
              <w:t>исполкомы</w:t>
            </w:r>
            <w:proofErr w:type="spellEnd"/>
            <w:r w:rsidR="00072786" w:rsidRPr="006F1A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61D8" w:rsidRPr="006F1ABE" w:rsidTr="004939AE">
        <w:tc>
          <w:tcPr>
            <w:tcW w:w="4677" w:type="dxa"/>
          </w:tcPr>
          <w:p w:rsidR="003B61D8" w:rsidRPr="006F1ABE" w:rsidRDefault="002360D9" w:rsidP="0004621D">
            <w:pPr>
              <w:autoSpaceDE w:val="0"/>
              <w:autoSpaceDN w:val="0"/>
              <w:adjustRightInd w:val="0"/>
              <w:spacing w:before="120" w:after="12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1ABE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задолженности по платежам в соответствующие районные </w:t>
            </w:r>
            <w:r w:rsidR="008B2072">
              <w:rPr>
                <w:rFonts w:ascii="Times New Roman" w:hAnsi="Times New Roman" w:cs="Times New Roman"/>
                <w:sz w:val="28"/>
                <w:szCs w:val="28"/>
              </w:rPr>
              <w:t xml:space="preserve">(городской) </w:t>
            </w:r>
            <w:r w:rsidRPr="006F1ABE">
              <w:rPr>
                <w:rFonts w:ascii="Times New Roman" w:hAnsi="Times New Roman" w:cs="Times New Roman"/>
                <w:sz w:val="28"/>
                <w:szCs w:val="28"/>
              </w:rPr>
              <w:t>бюджеты</w:t>
            </w:r>
            <w:proofErr w:type="gramEnd"/>
          </w:p>
        </w:tc>
        <w:tc>
          <w:tcPr>
            <w:tcW w:w="4962" w:type="dxa"/>
          </w:tcPr>
          <w:p w:rsidR="003B61D8" w:rsidRPr="006F1ABE" w:rsidRDefault="00542842" w:rsidP="0004621D">
            <w:pPr>
              <w:autoSpaceDE w:val="0"/>
              <w:autoSpaceDN w:val="0"/>
              <w:adjustRightInd w:val="0"/>
              <w:spacing w:before="120" w:after="120" w:line="2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ABE">
              <w:rPr>
                <w:rFonts w:ascii="Times New Roman" w:hAnsi="Times New Roman" w:cs="Times New Roman"/>
                <w:sz w:val="28"/>
                <w:szCs w:val="28"/>
              </w:rPr>
              <w:t xml:space="preserve"> в случае</w:t>
            </w:r>
            <w:proofErr w:type="gramStart"/>
            <w:r w:rsidRPr="006F1A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F1ABE">
              <w:rPr>
                <w:rFonts w:ascii="Times New Roman" w:hAnsi="Times New Roman" w:cs="Times New Roman"/>
                <w:sz w:val="28"/>
                <w:szCs w:val="28"/>
              </w:rPr>
              <w:t xml:space="preserve"> если организациями-кредитополучателями являются хозяйственные общества, акции (доли в уставных фондах) которых находятся в собственности районов</w:t>
            </w:r>
            <w:r w:rsidR="008B2072">
              <w:rPr>
                <w:rFonts w:ascii="Times New Roman" w:hAnsi="Times New Roman" w:cs="Times New Roman"/>
                <w:sz w:val="28"/>
                <w:szCs w:val="28"/>
              </w:rPr>
              <w:t xml:space="preserve"> (города)</w:t>
            </w:r>
          </w:p>
        </w:tc>
      </w:tr>
    </w:tbl>
    <w:p w:rsidR="008A0C29" w:rsidRPr="006F1ABE" w:rsidRDefault="008A0C29" w:rsidP="001D152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83B02" w:rsidRPr="006F1ABE" w:rsidRDefault="004C4C5B" w:rsidP="008A0C29">
      <w:pPr>
        <w:autoSpaceDE w:val="0"/>
        <w:autoSpaceDN w:val="0"/>
        <w:adjustRightInd w:val="0"/>
        <w:spacing w:after="120" w:line="28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1ABE">
        <w:rPr>
          <w:rFonts w:ascii="Times New Roman" w:hAnsi="Times New Roman" w:cs="Times New Roman"/>
          <w:b/>
          <w:sz w:val="30"/>
          <w:szCs w:val="30"/>
        </w:rPr>
        <w:t>3. </w:t>
      </w:r>
      <w:proofErr w:type="gramStart"/>
      <w:r w:rsidR="009717E3" w:rsidRPr="006F1ABE">
        <w:rPr>
          <w:rFonts w:ascii="Times New Roman" w:hAnsi="Times New Roman" w:cs="Times New Roman"/>
          <w:b/>
          <w:sz w:val="30"/>
          <w:szCs w:val="30"/>
        </w:rPr>
        <w:t xml:space="preserve">Подготовка проектов решений </w:t>
      </w:r>
      <w:r w:rsidR="00250D2C" w:rsidRPr="006F1ABE">
        <w:rPr>
          <w:rFonts w:ascii="Times New Roman" w:hAnsi="Times New Roman" w:cs="Times New Roman"/>
          <w:b/>
          <w:sz w:val="30"/>
          <w:szCs w:val="30"/>
        </w:rPr>
        <w:t xml:space="preserve">местных исполнительных </w:t>
      </w:r>
      <w:r w:rsidR="006F1ABE">
        <w:rPr>
          <w:rFonts w:ascii="Times New Roman" w:hAnsi="Times New Roman" w:cs="Times New Roman"/>
          <w:b/>
          <w:sz w:val="30"/>
          <w:szCs w:val="30"/>
        </w:rPr>
        <w:br/>
      </w:r>
      <w:r w:rsidR="00250D2C" w:rsidRPr="006F1ABE">
        <w:rPr>
          <w:rFonts w:ascii="Times New Roman" w:hAnsi="Times New Roman" w:cs="Times New Roman"/>
          <w:b/>
          <w:sz w:val="30"/>
          <w:szCs w:val="30"/>
        </w:rPr>
        <w:t xml:space="preserve">и распорядительных органов </w:t>
      </w:r>
      <w:r w:rsidR="009717E3" w:rsidRPr="006F1ABE">
        <w:rPr>
          <w:rFonts w:ascii="Times New Roman" w:hAnsi="Times New Roman" w:cs="Times New Roman"/>
          <w:b/>
          <w:sz w:val="30"/>
          <w:szCs w:val="30"/>
        </w:rPr>
        <w:t xml:space="preserve">о реструктуризации задолженности </w:t>
      </w:r>
      <w:r w:rsidR="008A0C29">
        <w:rPr>
          <w:rFonts w:ascii="Times New Roman" w:hAnsi="Times New Roman" w:cs="Times New Roman"/>
          <w:b/>
          <w:sz w:val="30"/>
          <w:szCs w:val="30"/>
        </w:rPr>
        <w:t xml:space="preserve">по платежам в областной (районные, г. Жодино) бюджет и по кредитным договорам </w:t>
      </w:r>
      <w:r w:rsidR="009717E3" w:rsidRPr="006F1ABE">
        <w:rPr>
          <w:rFonts w:ascii="Times New Roman" w:hAnsi="Times New Roman" w:cs="Times New Roman"/>
          <w:b/>
          <w:sz w:val="30"/>
          <w:szCs w:val="30"/>
        </w:rPr>
        <w:t xml:space="preserve">осуществляется: </w:t>
      </w:r>
      <w:proofErr w:type="gramEnd"/>
    </w:p>
    <w:p w:rsidR="004C4C5B" w:rsidRDefault="008A0C29" w:rsidP="008A0C29">
      <w:pPr>
        <w:autoSpaceDE w:val="0"/>
        <w:autoSpaceDN w:val="0"/>
        <w:adjustRightInd w:val="0"/>
        <w:spacing w:after="12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ABE">
        <w:rPr>
          <w:rFonts w:ascii="Times New Roman" w:hAnsi="Times New Roman" w:cs="Times New Roman"/>
          <w:sz w:val="28"/>
          <w:szCs w:val="28"/>
        </w:rPr>
        <w:t xml:space="preserve">отделами, управлениями и комитетами </w:t>
      </w:r>
      <w:r>
        <w:rPr>
          <w:rFonts w:ascii="Times New Roman" w:hAnsi="Times New Roman" w:cs="Times New Roman"/>
          <w:sz w:val="28"/>
          <w:szCs w:val="28"/>
        </w:rPr>
        <w:t xml:space="preserve">(далее – структурные подразделения) </w:t>
      </w:r>
      <w:r w:rsidRPr="006F1ABE">
        <w:rPr>
          <w:rFonts w:ascii="Times New Roman" w:hAnsi="Times New Roman" w:cs="Times New Roman"/>
          <w:sz w:val="28"/>
          <w:szCs w:val="28"/>
        </w:rPr>
        <w:t>облисполкома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1ABE">
        <w:rPr>
          <w:rFonts w:ascii="Times New Roman" w:hAnsi="Times New Roman" w:cs="Times New Roman"/>
          <w:sz w:val="28"/>
          <w:szCs w:val="28"/>
        </w:rPr>
        <w:t xml:space="preserve"> уполномоченными управлять акциями (долями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6F1ABE">
        <w:rPr>
          <w:rFonts w:ascii="Times New Roman" w:hAnsi="Times New Roman" w:cs="Times New Roman"/>
          <w:sz w:val="28"/>
          <w:szCs w:val="28"/>
        </w:rPr>
        <w:t>в уставных фондах) хозяйственных обществ, находящимися в собственности Минской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F1ABE">
        <w:rPr>
          <w:rFonts w:ascii="Times New Roman" w:hAnsi="Times New Roman" w:cs="Times New Roman"/>
          <w:sz w:val="28"/>
          <w:szCs w:val="28"/>
        </w:rPr>
        <w:t xml:space="preserve">в отношении реструктуризации задолженности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F1ABE">
        <w:rPr>
          <w:rFonts w:ascii="Times New Roman" w:hAnsi="Times New Roman" w:cs="Times New Roman"/>
          <w:sz w:val="28"/>
          <w:szCs w:val="28"/>
        </w:rPr>
        <w:t>по платежам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F1ABE">
        <w:rPr>
          <w:rFonts w:ascii="Times New Roman" w:hAnsi="Times New Roman" w:cs="Times New Roman"/>
          <w:sz w:val="28"/>
          <w:szCs w:val="28"/>
        </w:rPr>
        <w:t xml:space="preserve"> по кредитным договорам данных 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0C29" w:rsidRPr="006F1ABE" w:rsidRDefault="008A0C29" w:rsidP="008A0C29">
      <w:pPr>
        <w:autoSpaceDE w:val="0"/>
        <w:autoSpaceDN w:val="0"/>
        <w:adjustRightInd w:val="0"/>
        <w:spacing w:after="120" w:line="28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1ABE">
        <w:rPr>
          <w:rFonts w:ascii="Times New Roman" w:hAnsi="Times New Roman" w:cs="Times New Roman"/>
          <w:sz w:val="28"/>
          <w:szCs w:val="28"/>
        </w:rPr>
        <w:t>структурными подразделениями ра</w:t>
      </w:r>
      <w:proofErr w:type="gramStart"/>
      <w:r w:rsidRPr="006F1AB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F1ABE">
        <w:rPr>
          <w:rFonts w:ascii="Times New Roman" w:hAnsi="Times New Roman" w:cs="Times New Roman"/>
          <w:sz w:val="28"/>
          <w:szCs w:val="28"/>
        </w:rPr>
        <w:t>гор)исполкомов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1ABE">
        <w:rPr>
          <w:rFonts w:ascii="Times New Roman" w:hAnsi="Times New Roman" w:cs="Times New Roman"/>
          <w:sz w:val="28"/>
          <w:szCs w:val="28"/>
        </w:rPr>
        <w:t>уполномоченными управлять акциями (долями в уставных фондах) хозяйственных обществ, находящимися в собственности районов</w:t>
      </w:r>
      <w:r>
        <w:rPr>
          <w:rFonts w:ascii="Times New Roman" w:hAnsi="Times New Roman" w:cs="Times New Roman"/>
          <w:sz w:val="28"/>
          <w:szCs w:val="28"/>
        </w:rPr>
        <w:t xml:space="preserve"> (г. Жодино)</w:t>
      </w:r>
      <w:r w:rsidRPr="006F1A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F1ABE">
        <w:rPr>
          <w:rFonts w:ascii="Times New Roman" w:hAnsi="Times New Roman" w:cs="Times New Roman"/>
          <w:sz w:val="28"/>
          <w:szCs w:val="28"/>
        </w:rPr>
        <w:t xml:space="preserve"> в отношении реструктуризации задолженности по платежам в районные</w:t>
      </w:r>
      <w:r>
        <w:rPr>
          <w:rFonts w:ascii="Times New Roman" w:hAnsi="Times New Roman" w:cs="Times New Roman"/>
          <w:sz w:val="28"/>
          <w:szCs w:val="28"/>
        </w:rPr>
        <w:t xml:space="preserve"> (г. Жодино)</w:t>
      </w:r>
      <w:r w:rsidRPr="006F1ABE">
        <w:rPr>
          <w:rFonts w:ascii="Times New Roman" w:hAnsi="Times New Roman" w:cs="Times New Roman"/>
          <w:sz w:val="28"/>
          <w:szCs w:val="28"/>
        </w:rPr>
        <w:t xml:space="preserve"> бюджеты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F1ABE">
        <w:rPr>
          <w:rFonts w:ascii="Times New Roman" w:hAnsi="Times New Roman" w:cs="Times New Roman"/>
          <w:sz w:val="28"/>
          <w:szCs w:val="28"/>
        </w:rPr>
        <w:t>по кредитным договорам таких обществ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6A6" w:rsidRPr="006F1ABE" w:rsidRDefault="004C4C5B" w:rsidP="001D152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1ABE">
        <w:rPr>
          <w:rFonts w:ascii="Times New Roman" w:hAnsi="Times New Roman" w:cs="Times New Roman"/>
          <w:b/>
          <w:sz w:val="30"/>
          <w:szCs w:val="30"/>
        </w:rPr>
        <w:lastRenderedPageBreak/>
        <w:t>4. </w:t>
      </w:r>
      <w:r w:rsidR="007B66A6" w:rsidRPr="006F1ABE">
        <w:rPr>
          <w:rFonts w:ascii="Times New Roman" w:hAnsi="Times New Roman" w:cs="Times New Roman"/>
          <w:b/>
          <w:sz w:val="30"/>
          <w:szCs w:val="30"/>
        </w:rPr>
        <w:t xml:space="preserve">Для подготовки проектов решений </w:t>
      </w:r>
      <w:r w:rsidR="00250D2C" w:rsidRPr="006F1ABE">
        <w:rPr>
          <w:rFonts w:ascii="Times New Roman" w:hAnsi="Times New Roman" w:cs="Times New Roman"/>
          <w:b/>
          <w:sz w:val="30"/>
          <w:szCs w:val="30"/>
        </w:rPr>
        <w:t xml:space="preserve">местных исполнительных и распорядительных органов </w:t>
      </w:r>
      <w:r w:rsidR="007B66A6" w:rsidRPr="006F1ABE">
        <w:rPr>
          <w:rFonts w:ascii="Times New Roman" w:hAnsi="Times New Roman" w:cs="Times New Roman"/>
          <w:b/>
          <w:sz w:val="30"/>
          <w:szCs w:val="30"/>
        </w:rPr>
        <w:t xml:space="preserve">о реструктуризации задолженности </w:t>
      </w:r>
      <w:r w:rsidR="006F1ABE">
        <w:rPr>
          <w:rFonts w:ascii="Times New Roman" w:hAnsi="Times New Roman" w:cs="Times New Roman"/>
          <w:b/>
          <w:sz w:val="30"/>
          <w:szCs w:val="30"/>
        </w:rPr>
        <w:br/>
      </w:r>
      <w:r w:rsidR="007B66A6" w:rsidRPr="006F1ABE">
        <w:rPr>
          <w:rFonts w:ascii="Times New Roman" w:hAnsi="Times New Roman" w:cs="Times New Roman"/>
          <w:b/>
          <w:sz w:val="30"/>
          <w:szCs w:val="30"/>
        </w:rPr>
        <w:t xml:space="preserve">в соответствующее структурное подразделение облисполкома, райисполкома, горисполкома </w:t>
      </w:r>
      <w:r w:rsidRPr="006F1ABE">
        <w:rPr>
          <w:rFonts w:ascii="Times New Roman" w:hAnsi="Times New Roman" w:cs="Times New Roman"/>
          <w:b/>
          <w:sz w:val="30"/>
          <w:szCs w:val="30"/>
        </w:rPr>
        <w:t xml:space="preserve">хозяйственным обществом (организацией-кредитополучателем) </w:t>
      </w:r>
      <w:r w:rsidR="007B66A6" w:rsidRPr="006F1ABE">
        <w:rPr>
          <w:rFonts w:ascii="Times New Roman" w:hAnsi="Times New Roman" w:cs="Times New Roman"/>
          <w:b/>
          <w:sz w:val="30"/>
          <w:szCs w:val="30"/>
        </w:rPr>
        <w:t xml:space="preserve">направляется заявление </w:t>
      </w:r>
      <w:r w:rsidR="006F1ABE">
        <w:rPr>
          <w:rFonts w:ascii="Times New Roman" w:hAnsi="Times New Roman" w:cs="Times New Roman"/>
          <w:b/>
          <w:sz w:val="30"/>
          <w:szCs w:val="30"/>
        </w:rPr>
        <w:br/>
      </w:r>
      <w:r w:rsidR="007B66A6" w:rsidRPr="006F1ABE">
        <w:rPr>
          <w:rFonts w:ascii="Times New Roman" w:hAnsi="Times New Roman" w:cs="Times New Roman"/>
          <w:b/>
          <w:sz w:val="30"/>
          <w:szCs w:val="30"/>
        </w:rPr>
        <w:t xml:space="preserve">с указанием условий реструктуризации задолженности </w:t>
      </w:r>
      <w:r w:rsidR="006F1ABE">
        <w:rPr>
          <w:rFonts w:ascii="Times New Roman" w:hAnsi="Times New Roman" w:cs="Times New Roman"/>
          <w:b/>
          <w:sz w:val="30"/>
          <w:szCs w:val="30"/>
        </w:rPr>
        <w:br/>
      </w:r>
      <w:r w:rsidR="007B66A6" w:rsidRPr="006F1ABE">
        <w:rPr>
          <w:rFonts w:ascii="Times New Roman" w:hAnsi="Times New Roman" w:cs="Times New Roman"/>
          <w:b/>
          <w:sz w:val="30"/>
          <w:szCs w:val="30"/>
        </w:rPr>
        <w:t>с приложением</w:t>
      </w:r>
      <w:r w:rsidR="002F0068" w:rsidRPr="006F1ABE">
        <w:rPr>
          <w:rFonts w:ascii="Times New Roman" w:hAnsi="Times New Roman" w:cs="Times New Roman"/>
          <w:b/>
          <w:sz w:val="30"/>
          <w:szCs w:val="30"/>
        </w:rPr>
        <w:t xml:space="preserve"> следующих документов</w:t>
      </w:r>
      <w:r w:rsidR="007B66A6" w:rsidRPr="006F1ABE">
        <w:rPr>
          <w:rFonts w:ascii="Times New Roman" w:hAnsi="Times New Roman" w:cs="Times New Roman"/>
          <w:b/>
          <w:sz w:val="30"/>
          <w:szCs w:val="30"/>
        </w:rPr>
        <w:t>:</w:t>
      </w:r>
    </w:p>
    <w:p w:rsidR="004C4C5B" w:rsidRPr="006F1ABE" w:rsidRDefault="004C4C5B" w:rsidP="007B6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F0068" w:rsidRPr="006F1ABE" w:rsidRDefault="002F0068" w:rsidP="006F1ABE">
      <w:pPr>
        <w:autoSpaceDE w:val="0"/>
        <w:autoSpaceDN w:val="0"/>
        <w:adjustRightInd w:val="0"/>
        <w:spacing w:after="8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решение высшего органа управления хозяйственного общества </w:t>
      </w:r>
      <w:r w:rsidR="006F1ABE">
        <w:rPr>
          <w:rFonts w:ascii="Times New Roman" w:hAnsi="Times New Roman" w:cs="Times New Roman"/>
          <w:sz w:val="30"/>
          <w:szCs w:val="30"/>
        </w:rPr>
        <w:br/>
      </w:r>
      <w:r w:rsidRPr="006F1ABE">
        <w:rPr>
          <w:rFonts w:ascii="Times New Roman" w:hAnsi="Times New Roman" w:cs="Times New Roman"/>
          <w:sz w:val="30"/>
          <w:szCs w:val="30"/>
        </w:rPr>
        <w:t xml:space="preserve">об обращении за реструктуризацией задолженности; </w:t>
      </w:r>
    </w:p>
    <w:p w:rsidR="002F0068" w:rsidRPr="006F1ABE" w:rsidRDefault="002F0068" w:rsidP="006F1ABE">
      <w:pPr>
        <w:autoSpaceDE w:val="0"/>
        <w:autoSpaceDN w:val="0"/>
        <w:adjustRightInd w:val="0"/>
        <w:spacing w:after="8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расчет величины уставного фонда, образуемого в процессе реструктуризации задолженности, и информации о достаточности </w:t>
      </w:r>
      <w:r w:rsidR="006F1ABE">
        <w:rPr>
          <w:rFonts w:ascii="Times New Roman" w:hAnsi="Times New Roman" w:cs="Times New Roman"/>
          <w:sz w:val="30"/>
          <w:szCs w:val="30"/>
        </w:rPr>
        <w:br/>
      </w:r>
      <w:r w:rsidRPr="006F1ABE">
        <w:rPr>
          <w:rFonts w:ascii="Times New Roman" w:hAnsi="Times New Roman" w:cs="Times New Roman"/>
          <w:sz w:val="30"/>
          <w:szCs w:val="30"/>
        </w:rPr>
        <w:t>у хозяйственного общества источников собственных сре</w:t>
      </w:r>
      <w:proofErr w:type="gramStart"/>
      <w:r w:rsidRPr="006F1ABE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6F1ABE">
        <w:rPr>
          <w:rFonts w:ascii="Times New Roman" w:hAnsi="Times New Roman" w:cs="Times New Roman"/>
          <w:sz w:val="30"/>
          <w:szCs w:val="30"/>
        </w:rPr>
        <w:t xml:space="preserve">я такой реструктуризации; </w:t>
      </w:r>
    </w:p>
    <w:p w:rsidR="002F0068" w:rsidRPr="006F1ABE" w:rsidRDefault="002F0068" w:rsidP="006F1ABE">
      <w:pPr>
        <w:autoSpaceDE w:val="0"/>
        <w:autoSpaceDN w:val="0"/>
        <w:adjustRightInd w:val="0"/>
        <w:spacing w:after="8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копия годовой бухгалтерской и (или) финансовой отчетности </w:t>
      </w:r>
      <w:r w:rsidR="006F1ABE">
        <w:rPr>
          <w:rFonts w:ascii="Times New Roman" w:hAnsi="Times New Roman" w:cs="Times New Roman"/>
          <w:sz w:val="30"/>
          <w:szCs w:val="30"/>
        </w:rPr>
        <w:br/>
      </w:r>
      <w:r w:rsidRPr="006F1ABE">
        <w:rPr>
          <w:rFonts w:ascii="Times New Roman" w:hAnsi="Times New Roman" w:cs="Times New Roman"/>
          <w:sz w:val="30"/>
          <w:szCs w:val="30"/>
        </w:rPr>
        <w:t xml:space="preserve">за предыдущий год; </w:t>
      </w:r>
    </w:p>
    <w:p w:rsidR="002F0068" w:rsidRPr="006F1ABE" w:rsidRDefault="002F0068" w:rsidP="006F1ABE">
      <w:pPr>
        <w:autoSpaceDE w:val="0"/>
        <w:autoSpaceDN w:val="0"/>
        <w:adjustRightInd w:val="0"/>
        <w:spacing w:after="8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копия промежуточной квартальной бухгалтерской </w:t>
      </w:r>
      <w:r w:rsidR="006F1ABE">
        <w:rPr>
          <w:rFonts w:ascii="Times New Roman" w:hAnsi="Times New Roman" w:cs="Times New Roman"/>
          <w:sz w:val="30"/>
          <w:szCs w:val="30"/>
        </w:rPr>
        <w:br/>
      </w:r>
      <w:r w:rsidRPr="006F1ABE">
        <w:rPr>
          <w:rFonts w:ascii="Times New Roman" w:hAnsi="Times New Roman" w:cs="Times New Roman"/>
          <w:sz w:val="30"/>
          <w:szCs w:val="30"/>
        </w:rPr>
        <w:t xml:space="preserve">и (или) финансовой отчетности на последнюю отчетную дату; </w:t>
      </w:r>
    </w:p>
    <w:p w:rsidR="002F0068" w:rsidRPr="006F1ABE" w:rsidRDefault="002F0068" w:rsidP="006F1ABE">
      <w:pPr>
        <w:autoSpaceDE w:val="0"/>
        <w:autoSpaceDN w:val="0"/>
        <w:adjustRightInd w:val="0"/>
        <w:spacing w:after="8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аудиторское заключение по результатам аудита годовой бухгалтерской и (или) финансовой отчетности за предыдущий год, </w:t>
      </w:r>
      <w:r w:rsidR="006F1ABE">
        <w:rPr>
          <w:rFonts w:ascii="Times New Roman" w:hAnsi="Times New Roman" w:cs="Times New Roman"/>
          <w:sz w:val="30"/>
          <w:szCs w:val="30"/>
        </w:rPr>
        <w:br/>
      </w:r>
      <w:r w:rsidRPr="006F1ABE">
        <w:rPr>
          <w:rFonts w:ascii="Times New Roman" w:hAnsi="Times New Roman" w:cs="Times New Roman"/>
          <w:sz w:val="30"/>
          <w:szCs w:val="30"/>
        </w:rPr>
        <w:t xml:space="preserve">если такая отчетность в соответствии с законодательными актами подлежит обязательному аудиту; </w:t>
      </w:r>
    </w:p>
    <w:p w:rsidR="002F0068" w:rsidRPr="006F1ABE" w:rsidRDefault="002F0068" w:rsidP="006F1ABE">
      <w:pPr>
        <w:autoSpaceDE w:val="0"/>
        <w:autoSpaceDN w:val="0"/>
        <w:adjustRightInd w:val="0"/>
        <w:spacing w:after="8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>справка о расчетах по полученным из бюджета займам, ссудам, исполненным гарантиям местных исполнительных и распорядительных органов;</w:t>
      </w:r>
    </w:p>
    <w:p w:rsidR="002F0068" w:rsidRPr="006F1ABE" w:rsidRDefault="002F0068" w:rsidP="006F1ABE">
      <w:pPr>
        <w:autoSpaceDE w:val="0"/>
        <w:autoSpaceDN w:val="0"/>
        <w:adjustRightInd w:val="0"/>
        <w:spacing w:after="8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выписка из данных учета налоговых органов об исчисленных </w:t>
      </w:r>
      <w:r w:rsidR="006F1ABE">
        <w:rPr>
          <w:rFonts w:ascii="Times New Roman" w:hAnsi="Times New Roman" w:cs="Times New Roman"/>
          <w:sz w:val="30"/>
          <w:szCs w:val="30"/>
        </w:rPr>
        <w:br/>
      </w:r>
      <w:r w:rsidRPr="006F1ABE">
        <w:rPr>
          <w:rFonts w:ascii="Times New Roman" w:hAnsi="Times New Roman" w:cs="Times New Roman"/>
          <w:sz w:val="30"/>
          <w:szCs w:val="30"/>
        </w:rPr>
        <w:t xml:space="preserve">и уплаченных суммах налогов, сборов (пошлин), пеней </w:t>
      </w:r>
      <w:r w:rsidRPr="006F1ABE">
        <w:rPr>
          <w:rFonts w:ascii="Times New Roman" w:hAnsi="Times New Roman" w:cs="Times New Roman"/>
          <w:i/>
          <w:sz w:val="30"/>
          <w:szCs w:val="30"/>
        </w:rPr>
        <w:t>(по платежам</w:t>
      </w:r>
      <w:r w:rsidR="006F1ABE">
        <w:rPr>
          <w:rFonts w:ascii="Times New Roman" w:hAnsi="Times New Roman" w:cs="Times New Roman"/>
          <w:i/>
          <w:sz w:val="30"/>
          <w:szCs w:val="30"/>
        </w:rPr>
        <w:br/>
      </w:r>
      <w:r w:rsidRPr="006F1ABE">
        <w:rPr>
          <w:rFonts w:ascii="Times New Roman" w:hAnsi="Times New Roman" w:cs="Times New Roman"/>
          <w:i/>
          <w:sz w:val="30"/>
          <w:szCs w:val="30"/>
        </w:rPr>
        <w:t>в бюджет)</w:t>
      </w:r>
      <w:r w:rsidRPr="006F1AB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2F0068" w:rsidRPr="006F1ABE" w:rsidRDefault="002F0068" w:rsidP="006F1ABE">
      <w:pPr>
        <w:autoSpaceDE w:val="0"/>
        <w:autoSpaceDN w:val="0"/>
        <w:adjustRightInd w:val="0"/>
        <w:spacing w:after="8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решение наблюдательного совета или общего собрания акционеров банка </w:t>
      </w:r>
      <w:r w:rsidRPr="006F1ABE">
        <w:rPr>
          <w:rFonts w:ascii="Times New Roman" w:hAnsi="Times New Roman" w:cs="Times New Roman"/>
          <w:i/>
          <w:sz w:val="30"/>
          <w:szCs w:val="30"/>
        </w:rPr>
        <w:t>(по кредитным договорам)</w:t>
      </w:r>
      <w:r w:rsidRPr="006F1ABE">
        <w:rPr>
          <w:rFonts w:ascii="Times New Roman" w:hAnsi="Times New Roman" w:cs="Times New Roman"/>
          <w:sz w:val="30"/>
          <w:szCs w:val="30"/>
        </w:rPr>
        <w:t>.</w:t>
      </w:r>
    </w:p>
    <w:p w:rsidR="007B66A6" w:rsidRPr="006F1ABE" w:rsidRDefault="007B66A6" w:rsidP="007B6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4C2DB1" w:rsidRPr="006F1ABE" w:rsidRDefault="004C2DB1" w:rsidP="001D1525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F1ABE">
        <w:rPr>
          <w:rFonts w:ascii="Times New Roman" w:hAnsi="Times New Roman" w:cs="Times New Roman"/>
          <w:b/>
          <w:bCs/>
          <w:sz w:val="30"/>
          <w:szCs w:val="30"/>
        </w:rPr>
        <w:t>5.</w:t>
      </w:r>
      <w:r w:rsidRPr="006F1AB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6F1ABE">
        <w:rPr>
          <w:rFonts w:ascii="Times New Roman" w:hAnsi="Times New Roman" w:cs="Times New Roman"/>
          <w:b/>
          <w:sz w:val="30"/>
          <w:szCs w:val="30"/>
        </w:rPr>
        <w:t xml:space="preserve">В трехмесячный срок со дня вступления в силу решения </w:t>
      </w:r>
      <w:r w:rsidR="00523679" w:rsidRPr="006F1ABE">
        <w:rPr>
          <w:rFonts w:ascii="Times New Roman" w:hAnsi="Times New Roman" w:cs="Times New Roman"/>
          <w:b/>
          <w:sz w:val="30"/>
          <w:szCs w:val="30"/>
        </w:rPr>
        <w:br/>
      </w:r>
      <w:r w:rsidRPr="006F1ABE">
        <w:rPr>
          <w:rFonts w:ascii="Times New Roman" w:hAnsi="Times New Roman" w:cs="Times New Roman"/>
          <w:b/>
          <w:sz w:val="30"/>
          <w:szCs w:val="30"/>
        </w:rPr>
        <w:t>о реструктуризации задолженности хозяйственного общества облисполком, райисполкомы, горисполком, а также хозяйственное общество обеспечивают:</w:t>
      </w:r>
    </w:p>
    <w:p w:rsidR="004C2DB1" w:rsidRPr="006F1ABE" w:rsidRDefault="004C2DB1" w:rsidP="001D1525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>увеличение уставного фонда хозяйственного общества;</w:t>
      </w:r>
    </w:p>
    <w:p w:rsidR="004C2DB1" w:rsidRPr="006F1ABE" w:rsidRDefault="004C2DB1" w:rsidP="001D1525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передачу-прием соответствующих акций (долей в уставном фонде) </w:t>
      </w:r>
      <w:r w:rsidR="00523679" w:rsidRPr="006F1ABE">
        <w:rPr>
          <w:rFonts w:ascii="Times New Roman" w:hAnsi="Times New Roman" w:cs="Times New Roman"/>
          <w:sz w:val="30"/>
          <w:szCs w:val="30"/>
        </w:rPr>
        <w:br/>
      </w:r>
      <w:r w:rsidRPr="006F1ABE">
        <w:rPr>
          <w:rFonts w:ascii="Times New Roman" w:hAnsi="Times New Roman" w:cs="Times New Roman"/>
          <w:sz w:val="30"/>
          <w:szCs w:val="30"/>
        </w:rPr>
        <w:t>в собственность Минской области, районов</w:t>
      </w:r>
      <w:r w:rsidR="00A86E53">
        <w:rPr>
          <w:rFonts w:ascii="Times New Roman" w:hAnsi="Times New Roman" w:cs="Times New Roman"/>
          <w:sz w:val="30"/>
          <w:szCs w:val="30"/>
        </w:rPr>
        <w:t>,</w:t>
      </w:r>
      <w:r w:rsidRPr="006F1ABE">
        <w:rPr>
          <w:rFonts w:ascii="Times New Roman" w:hAnsi="Times New Roman" w:cs="Times New Roman"/>
          <w:sz w:val="30"/>
          <w:szCs w:val="30"/>
        </w:rPr>
        <w:t xml:space="preserve"> города Жодино</w:t>
      </w:r>
      <w:r w:rsidR="00A86E53">
        <w:rPr>
          <w:rFonts w:ascii="Times New Roman" w:hAnsi="Times New Roman" w:cs="Times New Roman"/>
          <w:sz w:val="30"/>
          <w:szCs w:val="30"/>
        </w:rPr>
        <w:t xml:space="preserve"> и иного кредитора</w:t>
      </w:r>
      <w:r w:rsidRPr="006F1ABE">
        <w:rPr>
          <w:rFonts w:ascii="Times New Roman" w:hAnsi="Times New Roman" w:cs="Times New Roman"/>
          <w:sz w:val="30"/>
          <w:szCs w:val="30"/>
        </w:rPr>
        <w:t>;</w:t>
      </w:r>
    </w:p>
    <w:p w:rsidR="004C2DB1" w:rsidRPr="006F1ABE" w:rsidRDefault="004C2DB1" w:rsidP="001D1525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>внесение необходимых изменений в учредительные и другие документы хозяйственного общества;</w:t>
      </w:r>
    </w:p>
    <w:p w:rsidR="004C2DB1" w:rsidRPr="006F1ABE" w:rsidRDefault="004C2DB1" w:rsidP="001D1525">
      <w:pPr>
        <w:autoSpaceDE w:val="0"/>
        <w:autoSpaceDN w:val="0"/>
        <w:adjustRightInd w:val="0"/>
        <w:spacing w:before="120" w:after="0"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участие представителей государства </w:t>
      </w:r>
      <w:r w:rsidR="002F0068" w:rsidRPr="006F1ABE">
        <w:rPr>
          <w:rFonts w:ascii="Times New Roman" w:hAnsi="Times New Roman" w:cs="Times New Roman"/>
          <w:sz w:val="30"/>
          <w:szCs w:val="30"/>
        </w:rPr>
        <w:t xml:space="preserve">(банка) </w:t>
      </w:r>
      <w:r w:rsidRPr="006F1ABE">
        <w:rPr>
          <w:rFonts w:ascii="Times New Roman" w:hAnsi="Times New Roman" w:cs="Times New Roman"/>
          <w:sz w:val="30"/>
          <w:szCs w:val="30"/>
        </w:rPr>
        <w:t>в органах управления хозяйственного общества</w:t>
      </w:r>
      <w:r w:rsidR="001D1525" w:rsidRPr="006F1ABE">
        <w:rPr>
          <w:rFonts w:ascii="Times New Roman" w:hAnsi="Times New Roman" w:cs="Times New Roman"/>
          <w:sz w:val="30"/>
          <w:szCs w:val="30"/>
        </w:rPr>
        <w:t>.</w:t>
      </w:r>
    </w:p>
    <w:p w:rsidR="00523679" w:rsidRDefault="00523679" w:rsidP="0086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047D9" w:rsidRDefault="006047D9" w:rsidP="0086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047D9" w:rsidRPr="006F1ABE" w:rsidRDefault="006047D9" w:rsidP="0086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C51A1" w:rsidRPr="006F1ABE" w:rsidRDefault="00F51230" w:rsidP="0086548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b/>
          <w:sz w:val="30"/>
          <w:szCs w:val="30"/>
        </w:rPr>
        <w:lastRenderedPageBreak/>
        <w:t>6. У</w:t>
      </w:r>
      <w:r w:rsidR="007C51A1" w:rsidRPr="006F1ABE">
        <w:rPr>
          <w:rFonts w:ascii="Times New Roman" w:hAnsi="Times New Roman" w:cs="Times New Roman"/>
          <w:b/>
          <w:sz w:val="30"/>
          <w:szCs w:val="30"/>
        </w:rPr>
        <w:t>величение уставного фонда акционерного общества</w:t>
      </w:r>
      <w:r w:rsidR="00FA046A" w:rsidRPr="006F1ABE">
        <w:rPr>
          <w:rFonts w:ascii="Times New Roman" w:hAnsi="Times New Roman" w:cs="Times New Roman"/>
          <w:b/>
          <w:sz w:val="30"/>
          <w:szCs w:val="30"/>
        </w:rPr>
        <w:t>.</w:t>
      </w:r>
      <w:r w:rsidR="007C51A1" w:rsidRPr="006F1A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6548C" w:rsidRPr="006F1ABE" w:rsidRDefault="002F0068" w:rsidP="00865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>При р</w:t>
      </w:r>
      <w:r w:rsidR="0086548C" w:rsidRPr="006F1ABE">
        <w:rPr>
          <w:rFonts w:ascii="Times New Roman" w:hAnsi="Times New Roman" w:cs="Times New Roman"/>
          <w:sz w:val="30"/>
          <w:szCs w:val="30"/>
        </w:rPr>
        <w:t>еструктуризаци</w:t>
      </w:r>
      <w:r w:rsidRPr="006F1ABE">
        <w:rPr>
          <w:rFonts w:ascii="Times New Roman" w:hAnsi="Times New Roman" w:cs="Times New Roman"/>
          <w:sz w:val="30"/>
          <w:szCs w:val="30"/>
        </w:rPr>
        <w:t>и</w:t>
      </w:r>
      <w:r w:rsidR="0086548C" w:rsidRPr="006F1ABE">
        <w:rPr>
          <w:rFonts w:ascii="Times New Roman" w:hAnsi="Times New Roman" w:cs="Times New Roman"/>
          <w:sz w:val="30"/>
          <w:szCs w:val="30"/>
        </w:rPr>
        <w:t xml:space="preserve"> задолженности по платежам в бюджет </w:t>
      </w:r>
      <w:r w:rsidR="006F1ABE">
        <w:rPr>
          <w:rFonts w:ascii="Times New Roman" w:hAnsi="Times New Roman" w:cs="Times New Roman"/>
          <w:sz w:val="30"/>
          <w:szCs w:val="30"/>
        </w:rPr>
        <w:br/>
      </w:r>
      <w:r w:rsidRPr="006F1ABE">
        <w:rPr>
          <w:rFonts w:ascii="Times New Roman" w:hAnsi="Times New Roman" w:cs="Times New Roman"/>
          <w:sz w:val="30"/>
          <w:szCs w:val="30"/>
        </w:rPr>
        <w:t xml:space="preserve">и кредитным договорам увеличение уставного фонда хозяйственного общества </w:t>
      </w:r>
      <w:r w:rsidR="0086548C" w:rsidRPr="006F1ABE">
        <w:rPr>
          <w:rFonts w:ascii="Times New Roman" w:hAnsi="Times New Roman" w:cs="Times New Roman"/>
          <w:sz w:val="30"/>
          <w:szCs w:val="30"/>
        </w:rPr>
        <w:t>осуществля</w:t>
      </w:r>
      <w:r w:rsidRPr="006F1ABE">
        <w:rPr>
          <w:rFonts w:ascii="Times New Roman" w:hAnsi="Times New Roman" w:cs="Times New Roman"/>
          <w:sz w:val="30"/>
          <w:szCs w:val="30"/>
        </w:rPr>
        <w:t>ется</w:t>
      </w:r>
      <w:r w:rsidR="0086548C" w:rsidRPr="006F1ABE">
        <w:rPr>
          <w:rFonts w:ascii="Times New Roman" w:hAnsi="Times New Roman" w:cs="Times New Roman"/>
          <w:sz w:val="30"/>
          <w:szCs w:val="30"/>
        </w:rPr>
        <w:t xml:space="preserve"> </w:t>
      </w:r>
      <w:r w:rsidR="0086548C" w:rsidRPr="006F1ABE">
        <w:rPr>
          <w:rFonts w:ascii="Times New Roman" w:hAnsi="Times New Roman" w:cs="Times New Roman"/>
          <w:b/>
          <w:i/>
          <w:sz w:val="30"/>
          <w:szCs w:val="30"/>
        </w:rPr>
        <w:t xml:space="preserve">в </w:t>
      </w:r>
      <w:proofErr w:type="gramStart"/>
      <w:r w:rsidR="0086548C" w:rsidRPr="006F1ABE">
        <w:rPr>
          <w:rFonts w:ascii="Times New Roman" w:hAnsi="Times New Roman" w:cs="Times New Roman"/>
          <w:b/>
          <w:i/>
          <w:sz w:val="30"/>
          <w:szCs w:val="30"/>
        </w:rPr>
        <w:t>пределах</w:t>
      </w:r>
      <w:proofErr w:type="gramEnd"/>
      <w:r w:rsidR="0086548C" w:rsidRPr="006F1ABE">
        <w:rPr>
          <w:rFonts w:ascii="Times New Roman" w:hAnsi="Times New Roman" w:cs="Times New Roman"/>
          <w:b/>
          <w:i/>
          <w:sz w:val="30"/>
          <w:szCs w:val="30"/>
        </w:rPr>
        <w:t xml:space="preserve"> имеющихся у него источников собственных</w:t>
      </w:r>
      <w:r w:rsidR="00094C42" w:rsidRPr="006F1AB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6548C" w:rsidRPr="006F1ABE">
        <w:rPr>
          <w:rFonts w:ascii="Times New Roman" w:hAnsi="Times New Roman" w:cs="Times New Roman"/>
          <w:b/>
          <w:i/>
          <w:sz w:val="30"/>
          <w:szCs w:val="30"/>
        </w:rPr>
        <w:t>средств</w:t>
      </w:r>
      <w:r w:rsidR="00094C42" w:rsidRPr="006F1ABE">
        <w:rPr>
          <w:rFonts w:ascii="Times New Roman" w:hAnsi="Times New Roman" w:cs="Times New Roman"/>
          <w:sz w:val="30"/>
          <w:szCs w:val="30"/>
        </w:rPr>
        <w:t>.</w:t>
      </w:r>
      <w:r w:rsidR="0086548C" w:rsidRPr="006F1A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52897" w:rsidRPr="006F1ABE" w:rsidRDefault="00094C42" w:rsidP="003528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Расчет увеличения </w:t>
      </w:r>
      <w:r w:rsidR="000169D8" w:rsidRPr="006F1ABE">
        <w:rPr>
          <w:rFonts w:ascii="Times New Roman" w:hAnsi="Times New Roman" w:cs="Times New Roman"/>
          <w:sz w:val="30"/>
          <w:szCs w:val="30"/>
        </w:rPr>
        <w:t>уставного фонда акционерного общества осуществляется в соответствии с постановлением Госуда</w:t>
      </w:r>
      <w:r w:rsidR="00352897" w:rsidRPr="006F1ABE">
        <w:rPr>
          <w:rFonts w:ascii="Times New Roman" w:hAnsi="Times New Roman" w:cs="Times New Roman"/>
          <w:sz w:val="30"/>
          <w:szCs w:val="30"/>
        </w:rPr>
        <w:t>рственного комитета по имуществу</w:t>
      </w:r>
      <w:r w:rsidR="000169D8" w:rsidRPr="006F1ABE">
        <w:rPr>
          <w:rFonts w:ascii="Times New Roman" w:hAnsi="Times New Roman" w:cs="Times New Roman"/>
          <w:sz w:val="30"/>
          <w:szCs w:val="30"/>
        </w:rPr>
        <w:t xml:space="preserve"> Республики Беларусь от 30.12.2014 № 35 </w:t>
      </w:r>
      <w:r w:rsidR="00495449">
        <w:rPr>
          <w:rFonts w:ascii="Times New Roman" w:hAnsi="Times New Roman" w:cs="Times New Roman"/>
          <w:sz w:val="30"/>
          <w:szCs w:val="30"/>
        </w:rPr>
        <w:br/>
      </w:r>
      <w:r w:rsidR="000169D8" w:rsidRPr="006F1ABE">
        <w:rPr>
          <w:rFonts w:ascii="Times New Roman" w:hAnsi="Times New Roman" w:cs="Times New Roman"/>
          <w:sz w:val="30"/>
          <w:szCs w:val="30"/>
        </w:rPr>
        <w:t>«Об утверждении Методических рекомендаций о порядке расчета изменения уставного фонда акционерных обществ, акции которых принадлежат Республики Беларусь»</w:t>
      </w:r>
      <w:r w:rsidR="00352897" w:rsidRPr="006F1ABE">
        <w:rPr>
          <w:rFonts w:ascii="Times New Roman" w:hAnsi="Times New Roman" w:cs="Times New Roman"/>
          <w:sz w:val="30"/>
          <w:szCs w:val="30"/>
        </w:rPr>
        <w:t>.</w:t>
      </w:r>
    </w:p>
    <w:p w:rsidR="00860DE9" w:rsidRPr="006F1ABE" w:rsidRDefault="00860DE9" w:rsidP="00026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26F59" w:rsidRPr="006F1ABE" w:rsidRDefault="00E963BD" w:rsidP="00026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>У</w:t>
      </w:r>
      <w:r w:rsidR="00026F59" w:rsidRPr="006F1ABE">
        <w:rPr>
          <w:rFonts w:ascii="Times New Roman" w:hAnsi="Times New Roman" w:cs="Times New Roman"/>
          <w:sz w:val="30"/>
          <w:szCs w:val="30"/>
        </w:rPr>
        <w:t>величение уставного фонда акционерного общества осуществляется</w:t>
      </w:r>
      <w:r w:rsidR="00860DE9" w:rsidRPr="006F1ABE">
        <w:rPr>
          <w:rFonts w:ascii="Times New Roman" w:hAnsi="Times New Roman" w:cs="Times New Roman"/>
          <w:sz w:val="30"/>
          <w:szCs w:val="30"/>
        </w:rPr>
        <w:t xml:space="preserve"> </w:t>
      </w:r>
      <w:r w:rsidR="00860DE9" w:rsidRPr="006F1ABE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026F59" w:rsidRPr="006F1ABE">
        <w:rPr>
          <w:rFonts w:ascii="Times New Roman" w:hAnsi="Times New Roman" w:cs="Times New Roman"/>
          <w:b/>
          <w:i/>
          <w:sz w:val="30"/>
          <w:szCs w:val="30"/>
        </w:rPr>
        <w:t>утем выпуска дополнительных акций</w:t>
      </w:r>
      <w:r w:rsidR="00A86E53">
        <w:rPr>
          <w:rFonts w:ascii="Times New Roman" w:hAnsi="Times New Roman" w:cs="Times New Roman"/>
          <w:b/>
          <w:i/>
          <w:sz w:val="30"/>
          <w:szCs w:val="30"/>
        </w:rPr>
        <w:t>.</w:t>
      </w:r>
    </w:p>
    <w:p w:rsidR="00026F59" w:rsidRPr="006F1ABE" w:rsidRDefault="001B781F" w:rsidP="00FA0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>При этом к</w:t>
      </w:r>
      <w:r w:rsidR="00026F59" w:rsidRPr="006F1ABE">
        <w:rPr>
          <w:rFonts w:ascii="Times New Roman" w:hAnsi="Times New Roman" w:cs="Times New Roman"/>
          <w:sz w:val="30"/>
          <w:szCs w:val="30"/>
        </w:rPr>
        <w:t xml:space="preserve">оличество дополнительных акций </w:t>
      </w:r>
      <w:r w:rsidR="00A86E53" w:rsidRPr="006F1ABE">
        <w:rPr>
          <w:rFonts w:ascii="Times New Roman" w:hAnsi="Times New Roman" w:cs="Times New Roman"/>
          <w:sz w:val="30"/>
          <w:szCs w:val="30"/>
        </w:rPr>
        <w:t xml:space="preserve">акционерного общества </w:t>
      </w:r>
      <w:r w:rsidR="00A86E53">
        <w:rPr>
          <w:rFonts w:ascii="Times New Roman" w:hAnsi="Times New Roman" w:cs="Times New Roman"/>
          <w:sz w:val="30"/>
          <w:szCs w:val="30"/>
        </w:rPr>
        <w:t>(</w:t>
      </w:r>
      <w:r w:rsidR="00A86E53" w:rsidRPr="00A86E53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A86E53" w:rsidRPr="00A86E53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Д</w:t>
      </w:r>
      <w:r w:rsidR="00A86E53">
        <w:rPr>
          <w:rFonts w:ascii="Times New Roman" w:hAnsi="Times New Roman" w:cs="Times New Roman"/>
          <w:sz w:val="30"/>
          <w:szCs w:val="30"/>
        </w:rPr>
        <w:t xml:space="preserve">, шт.) </w:t>
      </w:r>
      <w:r w:rsidR="00026F59" w:rsidRPr="006F1ABE">
        <w:rPr>
          <w:rFonts w:ascii="Times New Roman" w:hAnsi="Times New Roman" w:cs="Times New Roman"/>
          <w:sz w:val="30"/>
          <w:szCs w:val="30"/>
        </w:rPr>
        <w:t xml:space="preserve">определяется как отношение направляемых на увеличение уставного фонда источников собственных средств </w:t>
      </w:r>
      <w:r w:rsidR="00A86E53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A86E53" w:rsidRPr="00A86E53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A86E53" w:rsidRPr="00A86E53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СТ</w:t>
      </w:r>
      <w:proofErr w:type="gramEnd"/>
      <w:r w:rsidR="00A86E53">
        <w:rPr>
          <w:rFonts w:ascii="Times New Roman" w:hAnsi="Times New Roman" w:cs="Times New Roman"/>
          <w:sz w:val="30"/>
          <w:szCs w:val="30"/>
        </w:rPr>
        <w:t xml:space="preserve">, руб.) </w:t>
      </w:r>
      <w:r w:rsidR="00A86E53">
        <w:rPr>
          <w:rFonts w:ascii="Times New Roman" w:hAnsi="Times New Roman" w:cs="Times New Roman"/>
          <w:sz w:val="30"/>
          <w:szCs w:val="30"/>
        </w:rPr>
        <w:br/>
      </w:r>
      <w:r w:rsidR="00026F59" w:rsidRPr="006F1ABE">
        <w:rPr>
          <w:rFonts w:ascii="Times New Roman" w:hAnsi="Times New Roman" w:cs="Times New Roman"/>
          <w:sz w:val="30"/>
          <w:szCs w:val="30"/>
        </w:rPr>
        <w:t xml:space="preserve">к номинальной стоимости акций хозяйственного общества </w:t>
      </w:r>
      <w:r w:rsidR="00A86E53">
        <w:rPr>
          <w:rFonts w:ascii="Times New Roman" w:hAnsi="Times New Roman" w:cs="Times New Roman"/>
          <w:sz w:val="30"/>
          <w:szCs w:val="30"/>
        </w:rPr>
        <w:t>(</w:t>
      </w:r>
      <w:r w:rsidR="00A86E53" w:rsidRPr="00A86E53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A86E53" w:rsidRPr="00A86E53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ОМ</w:t>
      </w:r>
      <w:r w:rsidR="00A86E53">
        <w:rPr>
          <w:rFonts w:ascii="Times New Roman" w:hAnsi="Times New Roman" w:cs="Times New Roman"/>
          <w:sz w:val="30"/>
          <w:szCs w:val="30"/>
        </w:rPr>
        <w:t xml:space="preserve">, руб.) </w:t>
      </w:r>
      <w:r w:rsidR="00A86E53">
        <w:rPr>
          <w:rFonts w:ascii="Times New Roman" w:hAnsi="Times New Roman" w:cs="Times New Roman"/>
          <w:sz w:val="30"/>
          <w:szCs w:val="30"/>
        </w:rPr>
        <w:br/>
      </w:r>
      <w:r w:rsidR="00026F59" w:rsidRPr="006F1ABE">
        <w:rPr>
          <w:rFonts w:ascii="Times New Roman" w:hAnsi="Times New Roman" w:cs="Times New Roman"/>
          <w:sz w:val="30"/>
          <w:szCs w:val="30"/>
        </w:rPr>
        <w:t xml:space="preserve">по </w:t>
      </w:r>
      <w:hyperlink w:anchor="Par3" w:history="1">
        <w:r w:rsidR="00026F59" w:rsidRPr="006F1ABE">
          <w:rPr>
            <w:rFonts w:ascii="Times New Roman" w:hAnsi="Times New Roman" w:cs="Times New Roman"/>
            <w:sz w:val="30"/>
            <w:szCs w:val="30"/>
          </w:rPr>
          <w:t>формуле</w:t>
        </w:r>
      </w:hyperlink>
      <w:r w:rsidR="00026F59" w:rsidRPr="006F1ABE">
        <w:rPr>
          <w:rFonts w:ascii="Times New Roman" w:hAnsi="Times New Roman" w:cs="Times New Roman"/>
          <w:sz w:val="30"/>
          <w:szCs w:val="30"/>
        </w:rPr>
        <w:t>:</w:t>
      </w:r>
    </w:p>
    <w:p w:rsidR="00026F59" w:rsidRPr="006F1ABE" w:rsidRDefault="00026F59" w:rsidP="00FA0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Par3"/>
      <w:bookmarkEnd w:id="2"/>
      <w:r w:rsidRPr="006F1ABE">
        <w:rPr>
          <w:rFonts w:ascii="Times New Roman" w:hAnsi="Times New Roman" w:cs="Times New Roman"/>
          <w:noProof/>
          <w:position w:val="-33"/>
          <w:sz w:val="30"/>
          <w:szCs w:val="30"/>
        </w:rPr>
        <w:drawing>
          <wp:inline distT="0" distB="0" distL="0" distR="0">
            <wp:extent cx="1247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F59" w:rsidRPr="006047D9" w:rsidRDefault="00026F59" w:rsidP="00A86E53">
      <w:pPr>
        <w:autoSpaceDE w:val="0"/>
        <w:autoSpaceDN w:val="0"/>
        <w:adjustRightInd w:val="0"/>
        <w:spacing w:after="0" w:line="280" w:lineRule="exact"/>
        <w:ind w:firstLine="53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047D9">
        <w:rPr>
          <w:rFonts w:ascii="Times New Roman" w:hAnsi="Times New Roman" w:cs="Times New Roman"/>
          <w:i/>
          <w:sz w:val="30"/>
          <w:szCs w:val="30"/>
        </w:rPr>
        <w:t xml:space="preserve">Результат вычисления количества дополнительных акций акционерного общества </w:t>
      </w:r>
      <w:r w:rsidR="00A86E53" w:rsidRPr="006047D9">
        <w:rPr>
          <w:rFonts w:ascii="Times New Roman" w:hAnsi="Times New Roman" w:cs="Times New Roman"/>
          <w:i/>
          <w:sz w:val="30"/>
          <w:szCs w:val="30"/>
        </w:rPr>
        <w:t>(</w:t>
      </w:r>
      <w:r w:rsidR="00A86E53" w:rsidRPr="006047D9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A86E53" w:rsidRPr="006047D9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Д</w:t>
      </w:r>
      <w:r w:rsidR="00A86E53" w:rsidRPr="006047D9">
        <w:rPr>
          <w:rFonts w:ascii="Times New Roman" w:hAnsi="Times New Roman" w:cs="Times New Roman"/>
          <w:i/>
          <w:sz w:val="30"/>
          <w:szCs w:val="30"/>
        </w:rPr>
        <w:t xml:space="preserve">) </w:t>
      </w:r>
      <w:r w:rsidRPr="006047D9">
        <w:rPr>
          <w:rFonts w:ascii="Times New Roman" w:hAnsi="Times New Roman" w:cs="Times New Roman"/>
          <w:i/>
          <w:sz w:val="30"/>
          <w:szCs w:val="30"/>
        </w:rPr>
        <w:t>округляется до целого числа.</w:t>
      </w:r>
    </w:p>
    <w:p w:rsidR="00A86E53" w:rsidRPr="006047D9" w:rsidRDefault="00A86E53" w:rsidP="00FA04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26F59" w:rsidRPr="006F1ABE" w:rsidRDefault="00026F59" w:rsidP="00FA046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При увеличении уставного фонда акционерного общества путем выпуска дополнительных акций за счет источников собственных средств акционерного общества уставный фонд акционерного общества увеличивается на сумму номинальных стоимостей дополнительных акций и рассчитывается по </w:t>
      </w:r>
      <w:hyperlink w:anchor="Par11" w:history="1">
        <w:r w:rsidRPr="006F1ABE">
          <w:rPr>
            <w:rFonts w:ascii="Times New Roman" w:hAnsi="Times New Roman" w:cs="Times New Roman"/>
            <w:sz w:val="30"/>
            <w:szCs w:val="30"/>
          </w:rPr>
          <w:t>формуле</w:t>
        </w:r>
      </w:hyperlink>
      <w:r w:rsidRPr="006F1ABE">
        <w:rPr>
          <w:rFonts w:ascii="Times New Roman" w:hAnsi="Times New Roman" w:cs="Times New Roman"/>
          <w:sz w:val="30"/>
          <w:szCs w:val="30"/>
        </w:rPr>
        <w:t>:</w:t>
      </w:r>
    </w:p>
    <w:p w:rsidR="001B781F" w:rsidRPr="006F1ABE" w:rsidRDefault="00026F59" w:rsidP="001B7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3" w:name="Par11"/>
      <w:bookmarkEnd w:id="3"/>
      <w:r w:rsidRPr="006F1ABE">
        <w:rPr>
          <w:rFonts w:ascii="Times New Roman" w:hAnsi="Times New Roman" w:cs="Times New Roman"/>
          <w:noProof/>
          <w:position w:val="-12"/>
          <w:sz w:val="30"/>
          <w:szCs w:val="30"/>
        </w:rPr>
        <w:drawing>
          <wp:inline distT="0" distB="0" distL="0" distR="0">
            <wp:extent cx="3933825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E53" w:rsidRDefault="00A86E53" w:rsidP="00A86E53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026F59" w:rsidRPr="006047D9" w:rsidRDefault="00026F59" w:rsidP="00A86E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047D9">
        <w:rPr>
          <w:rFonts w:ascii="Times New Roman" w:hAnsi="Times New Roman" w:cs="Times New Roman"/>
          <w:i/>
          <w:sz w:val="26"/>
          <w:szCs w:val="26"/>
        </w:rPr>
        <w:t xml:space="preserve">где </w:t>
      </w:r>
      <w:r w:rsidRPr="006047D9">
        <w:rPr>
          <w:rFonts w:ascii="Times New Roman" w:hAnsi="Times New Roman" w:cs="Times New Roman"/>
          <w:i/>
          <w:noProof/>
          <w:position w:val="-12"/>
          <w:sz w:val="26"/>
          <w:szCs w:val="26"/>
        </w:rPr>
        <w:drawing>
          <wp:inline distT="0" distB="0" distL="0" distR="0">
            <wp:extent cx="1047750" cy="3333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7D9">
        <w:rPr>
          <w:rFonts w:ascii="Times New Roman" w:hAnsi="Times New Roman" w:cs="Times New Roman"/>
          <w:i/>
          <w:sz w:val="26"/>
          <w:szCs w:val="26"/>
        </w:rPr>
        <w:t xml:space="preserve"> - размер уставного фонда акционерного общества, увеличенный на сумму номинальных стоимостей дополнительных акций, рублей</w:t>
      </w:r>
      <w:r w:rsidR="00A86E53" w:rsidRPr="006047D9">
        <w:rPr>
          <w:rFonts w:ascii="Times New Roman" w:hAnsi="Times New Roman" w:cs="Times New Roman"/>
          <w:i/>
          <w:sz w:val="26"/>
          <w:szCs w:val="26"/>
        </w:rPr>
        <w:t xml:space="preserve"> (новый уставный фонд)</w:t>
      </w:r>
      <w:r w:rsidRPr="006047D9">
        <w:rPr>
          <w:rFonts w:ascii="Times New Roman" w:hAnsi="Times New Roman" w:cs="Times New Roman"/>
          <w:i/>
          <w:sz w:val="26"/>
          <w:szCs w:val="26"/>
        </w:rPr>
        <w:t>;</w:t>
      </w:r>
    </w:p>
    <w:p w:rsidR="00A86E53" w:rsidRPr="006047D9" w:rsidRDefault="00A86E53" w:rsidP="00A86E53">
      <w:pPr>
        <w:autoSpaceDE w:val="0"/>
        <w:autoSpaceDN w:val="0"/>
        <w:adjustRightInd w:val="0"/>
        <w:spacing w:after="0" w:line="320" w:lineRule="exact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26F59" w:rsidRPr="006047D9" w:rsidRDefault="00026F59" w:rsidP="00A86E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047D9">
        <w:rPr>
          <w:rFonts w:ascii="Times New Roman" w:hAnsi="Times New Roman" w:cs="Times New Roman"/>
          <w:i/>
          <w:noProof/>
          <w:position w:val="-12"/>
          <w:sz w:val="26"/>
          <w:szCs w:val="26"/>
        </w:rPr>
        <w:drawing>
          <wp:inline distT="0" distB="0" distL="0" distR="0">
            <wp:extent cx="1104900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47D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047D9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6047D9">
        <w:rPr>
          <w:rFonts w:ascii="Times New Roman" w:hAnsi="Times New Roman" w:cs="Times New Roman"/>
          <w:i/>
          <w:sz w:val="26"/>
          <w:szCs w:val="26"/>
        </w:rPr>
        <w:t xml:space="preserve"> размер уставного фонда акционерного общества, зарегистрированный на дату согласования позиции представителя государства по вопросу увеличения уставного фонда</w:t>
      </w:r>
      <w:r w:rsidR="00A86E53" w:rsidRPr="006047D9">
        <w:rPr>
          <w:rFonts w:ascii="Times New Roman" w:hAnsi="Times New Roman" w:cs="Times New Roman"/>
          <w:i/>
          <w:sz w:val="26"/>
          <w:szCs w:val="26"/>
        </w:rPr>
        <w:t xml:space="preserve"> (принятия решения о реструктуризации)</w:t>
      </w:r>
      <w:r w:rsidRPr="006047D9">
        <w:rPr>
          <w:rFonts w:ascii="Times New Roman" w:hAnsi="Times New Roman" w:cs="Times New Roman"/>
          <w:i/>
          <w:sz w:val="26"/>
          <w:szCs w:val="26"/>
        </w:rPr>
        <w:t>, рублей.</w:t>
      </w:r>
    </w:p>
    <w:p w:rsidR="00495449" w:rsidRDefault="00495449" w:rsidP="00A86E53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780708" w:rsidRPr="006F1ABE" w:rsidRDefault="00780708" w:rsidP="0078070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6F1ABE">
        <w:rPr>
          <w:b/>
          <w:bCs/>
          <w:sz w:val="30"/>
          <w:szCs w:val="30"/>
          <w:lang w:val="en-US"/>
        </w:rPr>
        <w:lastRenderedPageBreak/>
        <w:t>II</w:t>
      </w:r>
      <w:r w:rsidRPr="006F1ABE">
        <w:rPr>
          <w:b/>
          <w:bCs/>
          <w:sz w:val="30"/>
          <w:szCs w:val="30"/>
        </w:rPr>
        <w:t>. </w:t>
      </w:r>
      <w:r w:rsidR="002F0068" w:rsidRPr="006F1ABE">
        <w:rPr>
          <w:b/>
          <w:bCs/>
          <w:sz w:val="30"/>
          <w:szCs w:val="30"/>
        </w:rPr>
        <w:t>П</w:t>
      </w:r>
      <w:r w:rsidRPr="006F1ABE">
        <w:rPr>
          <w:b/>
          <w:bCs/>
          <w:sz w:val="30"/>
          <w:szCs w:val="30"/>
        </w:rPr>
        <w:t>еред иными кредиторами</w:t>
      </w:r>
      <w:r w:rsidRPr="006F1ABE">
        <w:rPr>
          <w:bCs/>
          <w:sz w:val="30"/>
          <w:szCs w:val="30"/>
        </w:rPr>
        <w:t>.</w:t>
      </w:r>
    </w:p>
    <w:p w:rsidR="00780708" w:rsidRPr="006F1ABE" w:rsidRDefault="00780708" w:rsidP="0078070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CA1ADD" w:rsidRPr="006F1ABE" w:rsidRDefault="002F0068" w:rsidP="00495449">
      <w:pPr>
        <w:pStyle w:val="ab"/>
        <w:shd w:val="clear" w:color="auto" w:fill="FFFFFF"/>
        <w:spacing w:before="120" w:beforeAutospacing="0" w:after="120" w:afterAutospacing="0"/>
        <w:ind w:firstLine="709"/>
        <w:jc w:val="both"/>
        <w:textAlignment w:val="baseline"/>
        <w:rPr>
          <w:sz w:val="30"/>
          <w:szCs w:val="30"/>
        </w:rPr>
      </w:pPr>
      <w:r w:rsidRPr="006F1ABE">
        <w:rPr>
          <w:i/>
          <w:sz w:val="30"/>
          <w:szCs w:val="30"/>
        </w:rPr>
        <w:t xml:space="preserve">Осуществляется </w:t>
      </w:r>
      <w:r w:rsidR="00CA1ADD" w:rsidRPr="006F1ABE">
        <w:rPr>
          <w:i/>
          <w:sz w:val="30"/>
          <w:szCs w:val="30"/>
        </w:rPr>
        <w:t>в порядке</w:t>
      </w:r>
      <w:r w:rsidR="00CA1ADD" w:rsidRPr="006F1ABE">
        <w:rPr>
          <w:sz w:val="30"/>
          <w:szCs w:val="30"/>
        </w:rPr>
        <w:t xml:space="preserve">, установленном Инструкцией о порядке реструктуризации задолженности хозяйственных обществ по платежам </w:t>
      </w:r>
      <w:r w:rsidR="00CA1ADD" w:rsidRPr="006F1ABE">
        <w:rPr>
          <w:sz w:val="30"/>
          <w:szCs w:val="30"/>
        </w:rPr>
        <w:br/>
        <w:t>в местные бюджеты и порядке принятия решений о реструктуризации задолженности по кредитным договорам, утвержденной решением Минского областного Совета депутатов от 12 июля 2018 г. № 41.</w:t>
      </w:r>
    </w:p>
    <w:p w:rsidR="002F0068" w:rsidRPr="006F1ABE" w:rsidRDefault="00CA1ADD" w:rsidP="00495449">
      <w:pPr>
        <w:pStyle w:val="ab"/>
        <w:shd w:val="clear" w:color="auto" w:fill="FFFFFF"/>
        <w:spacing w:before="120" w:beforeAutospacing="0" w:after="120" w:afterAutospacing="0"/>
        <w:ind w:firstLine="709"/>
        <w:jc w:val="both"/>
        <w:textAlignment w:val="baseline"/>
        <w:rPr>
          <w:sz w:val="30"/>
          <w:szCs w:val="30"/>
        </w:rPr>
      </w:pPr>
      <w:proofErr w:type="gramStart"/>
      <w:r w:rsidRPr="006F1ABE">
        <w:rPr>
          <w:sz w:val="30"/>
          <w:szCs w:val="30"/>
        </w:rPr>
        <w:t>В</w:t>
      </w:r>
      <w:r w:rsidR="002F0068" w:rsidRPr="006F1ABE">
        <w:rPr>
          <w:sz w:val="30"/>
          <w:szCs w:val="30"/>
        </w:rPr>
        <w:t xml:space="preserve"> соответствии с пункт</w:t>
      </w:r>
      <w:r w:rsidRPr="006F1ABE">
        <w:rPr>
          <w:sz w:val="30"/>
          <w:szCs w:val="30"/>
        </w:rPr>
        <w:t>ом</w:t>
      </w:r>
      <w:r w:rsidR="002F0068" w:rsidRPr="006F1ABE">
        <w:rPr>
          <w:sz w:val="30"/>
          <w:szCs w:val="30"/>
        </w:rPr>
        <w:t xml:space="preserve"> 11 Положения о порядке </w:t>
      </w:r>
      <w:r w:rsidR="002F0068" w:rsidRPr="006F1ABE">
        <w:rPr>
          <w:spacing w:val="-14"/>
          <w:sz w:val="30"/>
          <w:szCs w:val="30"/>
        </w:rPr>
        <w:t>реструктуризации задолженности неплатежеспособных сельскохозяйственных</w:t>
      </w:r>
      <w:r w:rsidR="002F0068" w:rsidRPr="006F1ABE">
        <w:rPr>
          <w:sz w:val="30"/>
          <w:szCs w:val="30"/>
        </w:rPr>
        <w:t xml:space="preserve"> организаций, утвержденн</w:t>
      </w:r>
      <w:r w:rsidRPr="006F1ABE">
        <w:rPr>
          <w:sz w:val="30"/>
          <w:szCs w:val="30"/>
        </w:rPr>
        <w:t>ого</w:t>
      </w:r>
      <w:r w:rsidR="002F0068" w:rsidRPr="006F1ABE">
        <w:rPr>
          <w:sz w:val="30"/>
          <w:szCs w:val="30"/>
        </w:rPr>
        <w:t xml:space="preserve"> Указом Президента Республики Беларусь от </w:t>
      </w:r>
      <w:r w:rsidRPr="006F1ABE">
        <w:rPr>
          <w:sz w:val="30"/>
          <w:szCs w:val="30"/>
        </w:rPr>
        <w:t xml:space="preserve">2 октября 2018 г. № 399, увеличение уставного фонда сельскохозяйственной организации </w:t>
      </w:r>
      <w:r w:rsidRPr="006F1ABE">
        <w:rPr>
          <w:b/>
          <w:i/>
          <w:sz w:val="30"/>
          <w:szCs w:val="30"/>
        </w:rPr>
        <w:t>при задолженности перед иными кредиторами</w:t>
      </w:r>
      <w:r w:rsidRPr="006F1ABE">
        <w:rPr>
          <w:sz w:val="30"/>
          <w:szCs w:val="30"/>
        </w:rPr>
        <w:t xml:space="preserve"> путем эмиссии акций дополнительного выпуска (образования (увеличения) доли в уставном фонде</w:t>
      </w:r>
      <w:r w:rsidR="00D33304">
        <w:rPr>
          <w:sz w:val="30"/>
          <w:szCs w:val="30"/>
        </w:rPr>
        <w:t>)</w:t>
      </w:r>
      <w:r w:rsidRPr="006F1ABE">
        <w:rPr>
          <w:sz w:val="30"/>
          <w:szCs w:val="30"/>
        </w:rPr>
        <w:t xml:space="preserve">, </w:t>
      </w:r>
      <w:r w:rsidRPr="006F1ABE">
        <w:rPr>
          <w:b/>
          <w:i/>
          <w:sz w:val="30"/>
          <w:szCs w:val="30"/>
        </w:rPr>
        <w:t>возможно без соблюдения требований о наличии источников собственных средств</w:t>
      </w:r>
      <w:r w:rsidR="00345394" w:rsidRPr="006F1ABE">
        <w:rPr>
          <w:b/>
          <w:i/>
          <w:sz w:val="30"/>
          <w:szCs w:val="30"/>
        </w:rPr>
        <w:t>, а также</w:t>
      </w:r>
      <w:r w:rsidRPr="006F1ABE">
        <w:rPr>
          <w:b/>
          <w:i/>
          <w:sz w:val="30"/>
          <w:szCs w:val="30"/>
        </w:rPr>
        <w:t xml:space="preserve"> предусмотренных в</w:t>
      </w:r>
      <w:r w:rsidRPr="006F1ABE">
        <w:rPr>
          <w:sz w:val="30"/>
          <w:szCs w:val="30"/>
        </w:rPr>
        <w:t xml:space="preserve"> части четвертой</w:t>
      </w:r>
      <w:proofErr w:type="gramEnd"/>
      <w:r w:rsidRPr="006F1ABE">
        <w:rPr>
          <w:sz w:val="30"/>
          <w:szCs w:val="30"/>
        </w:rPr>
        <w:t xml:space="preserve"> статьи 28 Закона Республики Беларусь от 9 декабря 1992 г. </w:t>
      </w:r>
      <w:r w:rsidR="00E87DE1">
        <w:rPr>
          <w:sz w:val="30"/>
          <w:szCs w:val="30"/>
        </w:rPr>
        <w:br/>
      </w:r>
      <w:r w:rsidRPr="006F1ABE">
        <w:rPr>
          <w:sz w:val="30"/>
          <w:szCs w:val="30"/>
        </w:rPr>
        <w:t>«О хозяйственных обществах» и пункте 3 статьи 47-1 Гражданского кодекса Республики Беларусь.</w:t>
      </w:r>
    </w:p>
    <w:p w:rsidR="002F0068" w:rsidRPr="006F1ABE" w:rsidRDefault="002F0068" w:rsidP="0078070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B318C4" w:rsidRPr="006F1ABE" w:rsidRDefault="001769FB" w:rsidP="00193D2D">
      <w:pPr>
        <w:pStyle w:val="ab"/>
        <w:spacing w:before="120" w:beforeAutospacing="0" w:after="120" w:afterAutospacing="0" w:line="280" w:lineRule="exact"/>
        <w:ind w:firstLine="709"/>
        <w:jc w:val="both"/>
        <w:textAlignment w:val="baseline"/>
        <w:rPr>
          <w:sz w:val="30"/>
          <w:szCs w:val="30"/>
        </w:rPr>
      </w:pPr>
      <w:r>
        <w:rPr>
          <w:noProof/>
          <w:sz w:val="30"/>
          <w:szCs w:val="30"/>
        </w:rPr>
        <w:pict>
          <v:roundrect id="_x0000_s1031" style="position:absolute;left:0;text-align:left;margin-left:7.2pt;margin-top:4.05pt;width:478.5pt;height:63.75pt;z-index:251663360" arcsize="10923f">
            <v:textbox>
              <w:txbxContent>
                <w:p w:rsidR="00D33304" w:rsidRPr="00780708" w:rsidRDefault="00D33304" w:rsidP="00E87DE1">
                  <w:pPr>
                    <w:pStyle w:val="ab"/>
                    <w:shd w:val="clear" w:color="auto" w:fill="FFFFFF"/>
                    <w:spacing w:before="120" w:beforeAutospacing="0" w:after="120" w:afterAutospacing="0" w:line="280" w:lineRule="exact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Pr="00780708">
                    <w:rPr>
                      <w:sz w:val="28"/>
                      <w:szCs w:val="28"/>
                    </w:rPr>
                    <w:t>величение уст</w:t>
                  </w:r>
                  <w:r>
                    <w:rPr>
                      <w:sz w:val="28"/>
                      <w:szCs w:val="28"/>
                    </w:rPr>
                    <w:t xml:space="preserve">авного фонда сельскохозяйственной организации – </w:t>
                  </w:r>
                  <w:r w:rsidRPr="00780708">
                    <w:rPr>
                      <w:sz w:val="28"/>
                      <w:szCs w:val="28"/>
                    </w:rPr>
                    <w:t>хоз</w:t>
                  </w:r>
                  <w:r>
                    <w:rPr>
                      <w:sz w:val="28"/>
                      <w:szCs w:val="28"/>
                    </w:rPr>
                    <w:t xml:space="preserve">яйственного </w:t>
                  </w:r>
                  <w:r w:rsidRPr="00780708">
                    <w:rPr>
                      <w:sz w:val="28"/>
                      <w:szCs w:val="28"/>
                    </w:rPr>
                    <w:t xml:space="preserve">общества </w:t>
                  </w:r>
                  <w:r>
                    <w:rPr>
                      <w:sz w:val="28"/>
                      <w:szCs w:val="28"/>
                    </w:rPr>
                    <w:t xml:space="preserve">осуществляется </w:t>
                  </w:r>
                  <w:r w:rsidRPr="00E87DE1">
                    <w:rPr>
                      <w:b/>
                      <w:i/>
                      <w:sz w:val="28"/>
                      <w:szCs w:val="28"/>
                    </w:rPr>
                    <w:t>в пределах суммы задолженности</w:t>
                  </w:r>
                  <w:r w:rsidRPr="00780708">
                    <w:rPr>
                      <w:sz w:val="28"/>
                      <w:szCs w:val="28"/>
                    </w:rPr>
                    <w:t xml:space="preserve"> с передачей акций (до</w:t>
                  </w:r>
                  <w:r>
                    <w:rPr>
                      <w:sz w:val="28"/>
                      <w:szCs w:val="28"/>
                    </w:rPr>
                    <w:t>лей в уставном фонде) кредитору</w:t>
                  </w:r>
                </w:p>
                <w:p w:rsidR="00D33304" w:rsidRPr="00780708" w:rsidRDefault="00D33304" w:rsidP="00B318C4">
                  <w:pPr>
                    <w:pStyle w:val="ab"/>
                    <w:shd w:val="clear" w:color="auto" w:fill="FFFFFF"/>
                    <w:spacing w:before="120" w:beforeAutospacing="0" w:after="120" w:afterAutospacing="0" w:line="280" w:lineRule="exact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</w:p>
                <w:p w:rsidR="00D33304" w:rsidRDefault="00D33304" w:rsidP="00B318C4"/>
              </w:txbxContent>
            </v:textbox>
          </v:roundrect>
        </w:pict>
      </w:r>
    </w:p>
    <w:p w:rsidR="00B318C4" w:rsidRPr="006F1ABE" w:rsidRDefault="00B318C4" w:rsidP="00193D2D">
      <w:pPr>
        <w:pStyle w:val="ab"/>
        <w:spacing w:before="120" w:beforeAutospacing="0" w:after="120" w:afterAutospacing="0" w:line="280" w:lineRule="exact"/>
        <w:ind w:firstLine="709"/>
        <w:jc w:val="both"/>
        <w:textAlignment w:val="baseline"/>
        <w:rPr>
          <w:sz w:val="30"/>
          <w:szCs w:val="30"/>
        </w:rPr>
      </w:pPr>
    </w:p>
    <w:p w:rsidR="00B318C4" w:rsidRPr="006F1ABE" w:rsidRDefault="00B318C4" w:rsidP="00193D2D">
      <w:pPr>
        <w:pStyle w:val="ab"/>
        <w:spacing w:before="120" w:beforeAutospacing="0" w:after="120" w:afterAutospacing="0" w:line="280" w:lineRule="exact"/>
        <w:ind w:firstLine="709"/>
        <w:jc w:val="both"/>
        <w:textAlignment w:val="baseline"/>
        <w:rPr>
          <w:sz w:val="30"/>
          <w:szCs w:val="30"/>
        </w:rPr>
      </w:pPr>
    </w:p>
    <w:p w:rsidR="00345394" w:rsidRPr="006F1ABE" w:rsidRDefault="00345394" w:rsidP="00345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45394" w:rsidRPr="006F1ABE" w:rsidRDefault="00345394" w:rsidP="00345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F1ABE">
        <w:rPr>
          <w:rFonts w:ascii="Times New Roman" w:hAnsi="Times New Roman" w:cs="Times New Roman"/>
          <w:sz w:val="30"/>
          <w:szCs w:val="30"/>
        </w:rPr>
        <w:t xml:space="preserve">При этом количество дополнительных акций </w:t>
      </w:r>
      <w:r w:rsidR="00E10F2A">
        <w:rPr>
          <w:rFonts w:ascii="Times New Roman" w:hAnsi="Times New Roman" w:cs="Times New Roman"/>
          <w:sz w:val="30"/>
          <w:szCs w:val="30"/>
        </w:rPr>
        <w:t>(</w:t>
      </w:r>
      <w:r w:rsidR="00E10F2A" w:rsidRPr="00E10F2A">
        <w:rPr>
          <w:rFonts w:ascii="Times New Roman" w:hAnsi="Times New Roman" w:cs="Times New Roman"/>
          <w:b/>
          <w:i/>
          <w:sz w:val="32"/>
          <w:szCs w:val="32"/>
        </w:rPr>
        <w:t>К</w:t>
      </w:r>
      <w:r w:rsidR="00E10F2A" w:rsidRPr="00E10F2A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Д</w:t>
      </w:r>
      <w:r w:rsidR="00E10F2A">
        <w:rPr>
          <w:rFonts w:ascii="Times New Roman" w:hAnsi="Times New Roman" w:cs="Times New Roman"/>
          <w:sz w:val="30"/>
          <w:szCs w:val="30"/>
        </w:rPr>
        <w:t xml:space="preserve">, шт.) </w:t>
      </w:r>
      <w:r w:rsidRPr="006F1ABE">
        <w:rPr>
          <w:rFonts w:ascii="Times New Roman" w:hAnsi="Times New Roman" w:cs="Times New Roman"/>
          <w:sz w:val="30"/>
          <w:szCs w:val="30"/>
        </w:rPr>
        <w:t xml:space="preserve">определяется как отношение суммы задолженности </w:t>
      </w:r>
      <w:r w:rsidR="00E10F2A">
        <w:rPr>
          <w:rFonts w:ascii="Times New Roman" w:hAnsi="Times New Roman" w:cs="Times New Roman"/>
          <w:sz w:val="30"/>
          <w:szCs w:val="30"/>
        </w:rPr>
        <w:t>(</w:t>
      </w:r>
      <w:r w:rsidR="00E10F2A" w:rsidRPr="00E10F2A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="00E10F2A" w:rsidRPr="00E10F2A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З</w:t>
      </w:r>
      <w:r w:rsidR="00E10F2A">
        <w:rPr>
          <w:rFonts w:ascii="Times New Roman" w:hAnsi="Times New Roman" w:cs="Times New Roman"/>
          <w:sz w:val="30"/>
          <w:szCs w:val="30"/>
        </w:rPr>
        <w:t xml:space="preserve">, руб.) </w:t>
      </w:r>
      <w:r w:rsidRPr="006F1ABE">
        <w:rPr>
          <w:rFonts w:ascii="Times New Roman" w:hAnsi="Times New Roman" w:cs="Times New Roman"/>
          <w:sz w:val="30"/>
          <w:szCs w:val="30"/>
        </w:rPr>
        <w:t xml:space="preserve">к номинальной стоимости акций хозяйственного общества </w:t>
      </w:r>
      <w:r w:rsidR="00E10F2A">
        <w:rPr>
          <w:rFonts w:ascii="Times New Roman" w:hAnsi="Times New Roman" w:cs="Times New Roman"/>
          <w:sz w:val="30"/>
          <w:szCs w:val="30"/>
        </w:rPr>
        <w:t>(</w:t>
      </w:r>
      <w:r w:rsidR="00E10F2A" w:rsidRPr="00E10F2A">
        <w:rPr>
          <w:rFonts w:ascii="Times New Roman" w:hAnsi="Times New Roman" w:cs="Times New Roman"/>
          <w:b/>
          <w:i/>
          <w:sz w:val="32"/>
          <w:szCs w:val="32"/>
        </w:rPr>
        <w:t>Н</w:t>
      </w:r>
      <w:r w:rsidR="00E10F2A" w:rsidRPr="00E10F2A">
        <w:rPr>
          <w:rFonts w:ascii="Times New Roman" w:hAnsi="Times New Roman" w:cs="Times New Roman"/>
          <w:b/>
          <w:i/>
          <w:sz w:val="32"/>
          <w:szCs w:val="32"/>
          <w:vertAlign w:val="subscript"/>
        </w:rPr>
        <w:t>ОМ</w:t>
      </w:r>
      <w:r w:rsidR="00E10F2A">
        <w:rPr>
          <w:rFonts w:ascii="Times New Roman" w:hAnsi="Times New Roman" w:cs="Times New Roman"/>
          <w:sz w:val="30"/>
          <w:szCs w:val="30"/>
        </w:rPr>
        <w:t xml:space="preserve">, руб.) </w:t>
      </w:r>
      <w:r w:rsidRPr="006F1ABE">
        <w:rPr>
          <w:rFonts w:ascii="Times New Roman" w:hAnsi="Times New Roman" w:cs="Times New Roman"/>
          <w:sz w:val="30"/>
          <w:szCs w:val="30"/>
        </w:rPr>
        <w:t xml:space="preserve">по </w:t>
      </w:r>
      <w:hyperlink w:anchor="Par3" w:history="1">
        <w:r w:rsidRPr="006F1ABE">
          <w:rPr>
            <w:rFonts w:ascii="Times New Roman" w:hAnsi="Times New Roman" w:cs="Times New Roman"/>
            <w:sz w:val="30"/>
            <w:szCs w:val="30"/>
          </w:rPr>
          <w:t>формуле</w:t>
        </w:r>
      </w:hyperlink>
      <w:r w:rsidRPr="006F1ABE">
        <w:rPr>
          <w:rFonts w:ascii="Times New Roman" w:hAnsi="Times New Roman" w:cs="Times New Roman"/>
          <w:sz w:val="30"/>
          <w:szCs w:val="30"/>
        </w:rPr>
        <w:t>:</w:t>
      </w:r>
    </w:p>
    <w:p w:rsidR="00345394" w:rsidRPr="006F1ABE" w:rsidRDefault="001769FB" w:rsidP="00345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</w:r>
      <w:r>
        <w:rPr>
          <w:rFonts w:ascii="Times New Roman" w:hAnsi="Times New Roman" w:cs="Times New Roman"/>
          <w:sz w:val="30"/>
          <w:szCs w:val="30"/>
        </w:rPr>
        <w:pict>
          <v:group id="_x0000_s1037" editas="canvas" style="width:98.25pt;height:58.25pt;mso-position-horizontal-relative:char;mso-position-vertical-relative:line" coordsize="1965,11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1965;height:1165" o:preferrelative="f">
              <v:fill o:detectmouseclick="t"/>
              <v:path o:extrusionok="t" o:connecttype="none"/>
              <o:lock v:ext="edit" text="t"/>
            </v:shape>
            <v:line id="_x0000_s1038" style="position:absolute" from="999,445" to="1703,446" strokeweight="47e-5mm"/>
            <v:rect id="_x0000_s1039" style="position:absolute;left:541;top:231;width:316;height:650;mso-wrap-style:none;v-text-anchor:top" filled="f" stroked="f">
              <v:textbox style="mso-next-textbox:#_x0000_s1039;mso-fit-shape-to-text:t" inset="0,0,0,0">
                <w:txbxContent>
                  <w:p w:rsidR="00D33304" w:rsidRDefault="00D33304">
                    <w:r>
                      <w:rPr>
                        <w:rFonts w:ascii="Times New Roman" w:hAnsi="Times New Roman" w:cs="Times New Roman"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 xml:space="preserve"> =  </w:t>
                    </w:r>
                  </w:p>
                </w:txbxContent>
              </v:textbox>
            </v:rect>
            <v:rect id="_x0000_s1040" style="position:absolute;left:1347;top:226;width:125;height:623;mso-wrap-style:none;v-text-anchor:top" filled="f" stroked="f">
              <v:textbox style="mso-next-textbox:#_x0000_s1040;mso-fit-shape-to-text:t" inset="0,0,0,0">
                <w:txbxContent>
                  <w:p w:rsidR="00D33304" w:rsidRPr="00345394" w:rsidRDefault="00D33304">
                    <w:pP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proofErr w:type="spellStart"/>
                    <w:r w:rsidRPr="00345394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32"/>
                        <w:szCs w:val="32"/>
                      </w:rPr>
                      <w:t>з</w:t>
                    </w:r>
                    <w:proofErr w:type="spellEnd"/>
                  </w:p>
                </w:txbxContent>
              </v:textbox>
            </v:rect>
            <v:rect id="_x0000_s1041" style="position:absolute;left:335;top:440;width:153;height:464;mso-wrap-style:none;v-text-anchor:top" filled="f" stroked="f">
              <v:textbox style="mso-next-textbox:#_x0000_s1041;mso-fit-shape-to-text:t" inset="0,0,0,0">
                <w:txbxContent>
                  <w:p w:rsidR="00D33304" w:rsidRDefault="00D33304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Д</w:t>
                    </w:r>
                  </w:p>
                </w:txbxContent>
              </v:textbox>
            </v:rect>
            <v:rect id="_x0000_s1042" style="position:absolute;left:1317;top:701;width:340;height:464;mso-wrap-style:none;v-text-anchor:top" filled="f" stroked="f">
              <v:textbox style="mso-next-textbox:#_x0000_s1042;mso-fit-shape-to-text:t" inset="0,0,0,0">
                <w:txbxContent>
                  <w:p w:rsidR="00D33304" w:rsidRDefault="00D33304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20"/>
                        <w:szCs w:val="20"/>
                        <w:lang w:val="en-US"/>
                      </w:rPr>
                      <w:t>ОМ</w:t>
                    </w:r>
                  </w:p>
                </w:txbxContent>
              </v:textbox>
            </v:rect>
            <v:rect id="_x0000_s1043" style="position:absolute;left:1071;top:17;width:260;height:676;mso-wrap-style:none;v-text-anchor:top" filled="f" stroked="f">
              <v:textbox style="mso-next-textbox:#_x0000_s1043;mso-fit-shape-to-text:t" inset="0,0,0,0">
                <w:txbxContent>
                  <w:p w:rsidR="00D33304" w:rsidRPr="00345394" w:rsidRDefault="00D33304" w:rsidP="00345394">
                    <w:pPr>
                      <w:rPr>
                        <w:rFonts w:ascii="Times New Roman" w:hAnsi="Times New Roman" w:cs="Times New Roman"/>
                        <w:b/>
                        <w:i/>
                        <w:sz w:val="36"/>
                        <w:szCs w:val="36"/>
                      </w:rPr>
                    </w:pPr>
                    <w:r w:rsidRPr="00345394">
                      <w:rPr>
                        <w:rFonts w:ascii="Times New Roman" w:hAnsi="Times New Roman" w:cs="Times New Roman"/>
                        <w:b/>
                        <w:i/>
                        <w:sz w:val="36"/>
                        <w:szCs w:val="36"/>
                      </w:rPr>
                      <w:t>С</w:t>
                    </w:r>
                  </w:p>
                </w:txbxContent>
              </v:textbox>
            </v:rect>
            <v:rect id="_x0000_s1044" style="position:absolute;left:67;top:231;width:251;height:650;mso-wrap-style:none;v-text-anchor:top" filled="f" stroked="f">
              <v:textbox style="mso-next-textbox:#_x0000_s1044;mso-fit-shape-to-text:t" inset="0,0,0,0">
                <w:txbxContent>
                  <w:p w:rsidR="00D33304" w:rsidRDefault="00D33304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К</w:t>
                    </w:r>
                  </w:p>
                </w:txbxContent>
              </v:textbox>
            </v:rect>
            <v:rect id="_x0000_s1045" style="position:absolute;left:1036;top:492;width:294;height:650;mso-wrap-style:none;v-text-anchor:top" filled="f" stroked="f">
              <v:textbox style="mso-next-textbox:#_x0000_s1045;mso-fit-shape-to-text:t" inset="0,0,0,0">
                <w:txbxContent>
                  <w:p w:rsidR="00D33304" w:rsidRDefault="00D33304"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000000"/>
                        <w:sz w:val="34"/>
                        <w:szCs w:val="34"/>
                        <w:lang w:val="en-US"/>
                      </w:rPr>
                      <w:t>Н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345394" w:rsidRPr="006F1ABE" w:rsidSect="001D1525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304" w:rsidRDefault="00D33304" w:rsidP="004939AE">
      <w:pPr>
        <w:spacing w:after="0" w:line="240" w:lineRule="auto"/>
      </w:pPr>
      <w:r>
        <w:separator/>
      </w:r>
    </w:p>
  </w:endnote>
  <w:endnote w:type="continuationSeparator" w:id="1">
    <w:p w:rsidR="00D33304" w:rsidRDefault="00D33304" w:rsidP="0049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304" w:rsidRDefault="00D33304" w:rsidP="004939AE">
      <w:pPr>
        <w:spacing w:after="0" w:line="240" w:lineRule="auto"/>
      </w:pPr>
      <w:r>
        <w:separator/>
      </w:r>
    </w:p>
  </w:footnote>
  <w:footnote w:type="continuationSeparator" w:id="1">
    <w:p w:rsidR="00D33304" w:rsidRDefault="00D33304" w:rsidP="0049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7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3304" w:rsidRPr="004939AE" w:rsidRDefault="00D3330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939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939A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939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0F2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939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33304" w:rsidRDefault="00D333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2BD"/>
    <w:multiLevelType w:val="hybridMultilevel"/>
    <w:tmpl w:val="C31A508A"/>
    <w:lvl w:ilvl="0" w:tplc="F8929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45CE3"/>
    <w:multiLevelType w:val="hybridMultilevel"/>
    <w:tmpl w:val="2B7CC358"/>
    <w:lvl w:ilvl="0" w:tplc="F3BAB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E25681"/>
    <w:multiLevelType w:val="hybridMultilevel"/>
    <w:tmpl w:val="B24E1004"/>
    <w:lvl w:ilvl="0" w:tplc="ABDA4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4629"/>
    <w:rsid w:val="000169D8"/>
    <w:rsid w:val="00026F59"/>
    <w:rsid w:val="0004621D"/>
    <w:rsid w:val="00072786"/>
    <w:rsid w:val="00094C42"/>
    <w:rsid w:val="00147E07"/>
    <w:rsid w:val="00162BAE"/>
    <w:rsid w:val="001769FB"/>
    <w:rsid w:val="00193D2D"/>
    <w:rsid w:val="001B781F"/>
    <w:rsid w:val="001D1525"/>
    <w:rsid w:val="002360D9"/>
    <w:rsid w:val="00236CC2"/>
    <w:rsid w:val="0024326B"/>
    <w:rsid w:val="00250D2C"/>
    <w:rsid w:val="00253377"/>
    <w:rsid w:val="00255DC0"/>
    <w:rsid w:val="00267A09"/>
    <w:rsid w:val="002E703B"/>
    <w:rsid w:val="002F0068"/>
    <w:rsid w:val="00345394"/>
    <w:rsid w:val="00352897"/>
    <w:rsid w:val="00352EA4"/>
    <w:rsid w:val="00377036"/>
    <w:rsid w:val="003B61D8"/>
    <w:rsid w:val="004448E6"/>
    <w:rsid w:val="00486B3B"/>
    <w:rsid w:val="004939AE"/>
    <w:rsid w:val="00495449"/>
    <w:rsid w:val="004C2DB1"/>
    <w:rsid w:val="004C4C5B"/>
    <w:rsid w:val="004D38CA"/>
    <w:rsid w:val="004E0F7C"/>
    <w:rsid w:val="00501BF9"/>
    <w:rsid w:val="0051779B"/>
    <w:rsid w:val="00523679"/>
    <w:rsid w:val="005413D9"/>
    <w:rsid w:val="00542842"/>
    <w:rsid w:val="005A6EC6"/>
    <w:rsid w:val="005D15AE"/>
    <w:rsid w:val="005D545F"/>
    <w:rsid w:val="006047D9"/>
    <w:rsid w:val="006A40CF"/>
    <w:rsid w:val="006F1ABE"/>
    <w:rsid w:val="00710A1A"/>
    <w:rsid w:val="00780708"/>
    <w:rsid w:val="007B66A6"/>
    <w:rsid w:val="007C51A1"/>
    <w:rsid w:val="007D4E0D"/>
    <w:rsid w:val="008127AD"/>
    <w:rsid w:val="00831B82"/>
    <w:rsid w:val="008370B1"/>
    <w:rsid w:val="008575AC"/>
    <w:rsid w:val="00860DE9"/>
    <w:rsid w:val="0086548C"/>
    <w:rsid w:val="008A0C29"/>
    <w:rsid w:val="008B2072"/>
    <w:rsid w:val="008F0EFB"/>
    <w:rsid w:val="0091155B"/>
    <w:rsid w:val="009717E3"/>
    <w:rsid w:val="00A263F2"/>
    <w:rsid w:val="00A86E53"/>
    <w:rsid w:val="00AC57D7"/>
    <w:rsid w:val="00B318C4"/>
    <w:rsid w:val="00B66E9E"/>
    <w:rsid w:val="00B7288C"/>
    <w:rsid w:val="00B83B02"/>
    <w:rsid w:val="00BE69D4"/>
    <w:rsid w:val="00C06474"/>
    <w:rsid w:val="00C40F17"/>
    <w:rsid w:val="00C5241B"/>
    <w:rsid w:val="00CA1ADD"/>
    <w:rsid w:val="00CB4629"/>
    <w:rsid w:val="00CE7197"/>
    <w:rsid w:val="00D076CE"/>
    <w:rsid w:val="00D1283D"/>
    <w:rsid w:val="00D33304"/>
    <w:rsid w:val="00D6613E"/>
    <w:rsid w:val="00DA765E"/>
    <w:rsid w:val="00DD2D06"/>
    <w:rsid w:val="00DF2F4A"/>
    <w:rsid w:val="00E00A5C"/>
    <w:rsid w:val="00E06135"/>
    <w:rsid w:val="00E10F2A"/>
    <w:rsid w:val="00E87DE1"/>
    <w:rsid w:val="00E963BD"/>
    <w:rsid w:val="00F27C48"/>
    <w:rsid w:val="00F51230"/>
    <w:rsid w:val="00F55F13"/>
    <w:rsid w:val="00F7329A"/>
    <w:rsid w:val="00F85148"/>
    <w:rsid w:val="00FA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B02"/>
    <w:pPr>
      <w:ind w:left="720"/>
      <w:contextualSpacing/>
    </w:pPr>
  </w:style>
  <w:style w:type="table" w:styleId="a6">
    <w:name w:val="Table Grid"/>
    <w:basedOn w:val="a1"/>
    <w:uiPriority w:val="59"/>
    <w:rsid w:val="003B6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9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39AE"/>
  </w:style>
  <w:style w:type="paragraph" w:styleId="a9">
    <w:name w:val="footer"/>
    <w:basedOn w:val="a"/>
    <w:link w:val="aa"/>
    <w:uiPriority w:val="99"/>
    <w:semiHidden/>
    <w:unhideWhenUsed/>
    <w:rsid w:val="0049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39AE"/>
  </w:style>
  <w:style w:type="paragraph" w:styleId="ab">
    <w:name w:val="Normal (Web)"/>
    <w:basedOn w:val="a"/>
    <w:uiPriority w:val="99"/>
    <w:unhideWhenUsed/>
    <w:rsid w:val="00CE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tooltip">
    <w:name w:val="article-tooltip"/>
    <w:basedOn w:val="a0"/>
    <w:rsid w:val="00CE7197"/>
  </w:style>
  <w:style w:type="paragraph" w:customStyle="1" w:styleId="article-note">
    <w:name w:val="article-note"/>
    <w:basedOn w:val="a"/>
    <w:rsid w:val="00CE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CE7197"/>
    <w:rPr>
      <w:b/>
      <w:bCs/>
    </w:rPr>
  </w:style>
  <w:style w:type="character" w:styleId="ad">
    <w:name w:val="Emphasis"/>
    <w:basedOn w:val="a0"/>
    <w:uiPriority w:val="20"/>
    <w:qFormat/>
    <w:rsid w:val="00CE71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5E2A6DA3D5B0C5563CF123FEE79E0FB51CAB4BA0562DBD898E102C3E6A942ECCFYENC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64A8-4527-438D-AFD6-1C473F23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69</cp:revision>
  <cp:lastPrinted>2019-10-10T06:03:00Z</cp:lastPrinted>
  <dcterms:created xsi:type="dcterms:W3CDTF">2019-10-03T12:15:00Z</dcterms:created>
  <dcterms:modified xsi:type="dcterms:W3CDTF">2019-10-14T06:01:00Z</dcterms:modified>
</cp:coreProperties>
</file>